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1"/>
        <w:tblW w:w="9090" w:type="dxa"/>
        <w:tblBorders>
          <w:insideV w:val="single" w:sz="12" w:space="0" w:color="auto"/>
        </w:tblBorders>
        <w:tblLayout w:type="fixed"/>
        <w:tblCellMar>
          <w:top w:w="198" w:type="dxa"/>
          <w:left w:w="29" w:type="dxa"/>
          <w:right w:w="115" w:type="dxa"/>
        </w:tblCellMar>
        <w:tblLook w:val="04A0" w:firstRow="1" w:lastRow="0" w:firstColumn="1" w:lastColumn="0" w:noHBand="0" w:noVBand="1"/>
      </w:tblPr>
      <w:tblGrid>
        <w:gridCol w:w="1518"/>
        <w:gridCol w:w="4692"/>
        <w:gridCol w:w="2880"/>
      </w:tblGrid>
      <w:tr w:rsidR="00F4353B" w:rsidRPr="00667222" w14:paraId="6F5ADDDD" w14:textId="77777777" w:rsidTr="004F16FB">
        <w:trPr>
          <w:trHeight w:val="1808"/>
        </w:trPr>
        <w:tc>
          <w:tcPr>
            <w:tcW w:w="1518" w:type="dxa"/>
            <w:tcBorders>
              <w:top w:val="single" w:sz="12" w:space="0" w:color="auto"/>
              <w:left w:val="nil"/>
              <w:bottom w:val="single" w:sz="12" w:space="0" w:color="auto"/>
              <w:right w:val="nil"/>
            </w:tcBorders>
            <w:tcMar>
              <w:top w:w="85" w:type="dxa"/>
              <w:left w:w="29" w:type="dxa"/>
              <w:bottom w:w="0" w:type="dxa"/>
              <w:right w:w="115" w:type="dxa"/>
            </w:tcMar>
            <w:hideMark/>
          </w:tcPr>
          <w:p w14:paraId="069B2CA0" w14:textId="77777777" w:rsidR="00F4353B" w:rsidRDefault="00F4353B" w:rsidP="004F16FB">
            <w:pPr>
              <w:jc w:val="both"/>
              <w:rPr>
                <w:sz w:val="22"/>
                <w:lang w:val="en-GB"/>
              </w:rPr>
            </w:pPr>
            <w:r>
              <w:rPr>
                <w:noProof/>
              </w:rPr>
              <w:drawing>
                <wp:anchor distT="0" distB="0" distL="114300" distR="114300" simplePos="0" relativeHeight="251659264" behindDoc="0" locked="0" layoutInCell="1" allowOverlap="1" wp14:anchorId="0BFE6BC3" wp14:editId="3A78D0B6">
                  <wp:simplePos x="0" y="0"/>
                  <wp:positionH relativeFrom="column">
                    <wp:posOffset>163830</wp:posOffset>
                  </wp:positionH>
                  <wp:positionV relativeFrom="paragraph">
                    <wp:posOffset>-36195</wp:posOffset>
                  </wp:positionV>
                  <wp:extent cx="575310" cy="954405"/>
                  <wp:effectExtent l="0" t="0" r="0" b="0"/>
                  <wp:wrapNone/>
                  <wp:docPr id="1923925262" name="Picture 4" descr="Description: Saiga MOU 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aiga MOU 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 cy="9544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92" w:type="dxa"/>
            <w:tcBorders>
              <w:top w:val="single" w:sz="12" w:space="0" w:color="auto"/>
              <w:left w:val="nil"/>
              <w:bottom w:val="single" w:sz="12" w:space="0" w:color="auto"/>
              <w:right w:val="nil"/>
            </w:tcBorders>
            <w:tcMar>
              <w:top w:w="85" w:type="dxa"/>
              <w:left w:w="29" w:type="dxa"/>
              <w:bottom w:w="0" w:type="dxa"/>
              <w:right w:w="115" w:type="dxa"/>
            </w:tcMar>
          </w:tcPr>
          <w:p w14:paraId="0A0B9BAB" w14:textId="77777777" w:rsidR="00F4353B" w:rsidRDefault="00F4353B" w:rsidP="004F16FB">
            <w:pPr>
              <w:spacing w:before="120"/>
              <w:ind w:left="289"/>
              <w:rPr>
                <w:rFonts w:ascii="Arial" w:hAnsi="Arial" w:cs="Arial"/>
                <w:b/>
                <w:bCs/>
                <w:sz w:val="28"/>
                <w:szCs w:val="28"/>
                <w:lang w:val="en-GB"/>
              </w:rPr>
            </w:pPr>
            <w:r>
              <w:rPr>
                <w:rFonts w:ascii="Arial" w:hAnsi="Arial" w:cs="Arial"/>
                <w:b/>
                <w:bCs/>
                <w:sz w:val="28"/>
                <w:szCs w:val="28"/>
                <w:lang w:val="en-GB"/>
              </w:rPr>
              <w:t>CONVENTION ON MIGRATORY SPECIES</w:t>
            </w:r>
          </w:p>
          <w:p w14:paraId="7A5FA2AB" w14:textId="77777777" w:rsidR="00F4353B" w:rsidRDefault="00F4353B" w:rsidP="004F16FB">
            <w:pPr>
              <w:rPr>
                <w:rFonts w:ascii="Arial" w:hAnsi="Arial" w:cs="Arial"/>
                <w:b/>
                <w:bCs/>
                <w:spacing w:val="-6"/>
                <w:sz w:val="12"/>
                <w:szCs w:val="12"/>
                <w:lang w:val="en-GB"/>
              </w:rPr>
            </w:pPr>
          </w:p>
          <w:p w14:paraId="41F07920" w14:textId="77777777" w:rsidR="00F4353B" w:rsidRDefault="00F4353B" w:rsidP="004F16FB">
            <w:pPr>
              <w:ind w:left="288"/>
              <w:rPr>
                <w:rFonts w:ascii="Trebuchet MS" w:hAnsi="Trebuchet MS"/>
                <w:b/>
                <w:bCs/>
                <w:sz w:val="28"/>
                <w:szCs w:val="28"/>
                <w:lang w:val="en-GB"/>
              </w:rPr>
            </w:pPr>
            <w:r>
              <w:rPr>
                <w:rFonts w:ascii="Arial" w:hAnsi="Arial" w:cs="Arial"/>
                <w:b/>
                <w:bCs/>
                <w:spacing w:val="-6"/>
                <w:sz w:val="24"/>
                <w:lang w:val="en-GB"/>
              </w:rPr>
              <w:t>MEMORANDUM OF UNDERSTANDING CONCERNING CONSERVATION, RESTORATION AND SUSTAINABLE USE OF THE SAIGA ANTELOPE</w:t>
            </w:r>
          </w:p>
        </w:tc>
        <w:tc>
          <w:tcPr>
            <w:tcW w:w="2880" w:type="dxa"/>
            <w:tcBorders>
              <w:top w:val="single" w:sz="12" w:space="0" w:color="auto"/>
              <w:left w:val="nil"/>
              <w:bottom w:val="single" w:sz="12" w:space="0" w:color="auto"/>
              <w:right w:val="nil"/>
            </w:tcBorders>
            <w:tcMar>
              <w:top w:w="85" w:type="dxa"/>
              <w:left w:w="29" w:type="dxa"/>
              <w:bottom w:w="0" w:type="dxa"/>
              <w:right w:w="115" w:type="dxa"/>
            </w:tcMar>
          </w:tcPr>
          <w:p w14:paraId="416395F8" w14:textId="5026CB74" w:rsidR="00F4353B" w:rsidRPr="009E3D8F" w:rsidRDefault="00F4353B" w:rsidP="004F16FB">
            <w:pPr>
              <w:spacing w:before="120" w:after="120"/>
              <w:ind w:left="60"/>
              <w:jc w:val="both"/>
              <w:rPr>
                <w:rFonts w:ascii="Arial" w:hAnsi="Arial" w:cs="Arial"/>
                <w:spacing w:val="-6"/>
                <w:szCs w:val="20"/>
                <w:lang w:val="pt-PT"/>
              </w:rPr>
            </w:pPr>
            <w:r w:rsidRPr="0042494B">
              <w:rPr>
                <w:rFonts w:ascii="Arial" w:hAnsi="Arial" w:cs="Arial"/>
                <w:spacing w:val="-6"/>
                <w:szCs w:val="20"/>
                <w:lang w:val="pt-PT"/>
              </w:rPr>
              <w:t>UNEP/CMS/Saiga/MOS5/Doc.</w:t>
            </w:r>
            <w:r w:rsidR="0098465A">
              <w:rPr>
                <w:rFonts w:ascii="Arial" w:hAnsi="Arial" w:cs="Arial"/>
                <w:spacing w:val="-6"/>
                <w:szCs w:val="20"/>
                <w:lang w:val="pt-PT"/>
              </w:rPr>
              <w:t>4/Rev.</w:t>
            </w:r>
            <w:r w:rsidR="009E3D8F" w:rsidRPr="009E3D8F">
              <w:rPr>
                <w:rFonts w:ascii="Arial" w:hAnsi="Arial" w:cs="Arial"/>
                <w:spacing w:val="-6"/>
                <w:szCs w:val="20"/>
                <w:lang w:val="pt-PT"/>
              </w:rPr>
              <w:t>2</w:t>
            </w:r>
          </w:p>
          <w:p w14:paraId="247D20AA" w14:textId="77777777" w:rsidR="00F4353B" w:rsidRPr="00667222" w:rsidRDefault="00F4353B" w:rsidP="004F16FB">
            <w:pPr>
              <w:spacing w:before="120" w:after="120"/>
              <w:ind w:left="60"/>
              <w:jc w:val="both"/>
              <w:rPr>
                <w:rFonts w:ascii="Arial" w:hAnsi="Arial" w:cs="Arial"/>
                <w:sz w:val="22"/>
                <w:szCs w:val="22"/>
                <w:lang w:val="pt-PT"/>
              </w:rPr>
            </w:pPr>
            <w:r w:rsidRPr="00667222">
              <w:rPr>
                <w:rFonts w:ascii="Arial" w:hAnsi="Arial" w:cs="Arial"/>
                <w:sz w:val="22"/>
                <w:szCs w:val="22"/>
                <w:lang w:val="pt-PT"/>
              </w:rPr>
              <w:t xml:space="preserve">Original: </w:t>
            </w:r>
            <w:proofErr w:type="spellStart"/>
            <w:r w:rsidRPr="00667222">
              <w:rPr>
                <w:rFonts w:ascii="Arial" w:hAnsi="Arial" w:cs="Arial"/>
                <w:sz w:val="22"/>
                <w:szCs w:val="22"/>
                <w:lang w:val="pt-PT"/>
              </w:rPr>
              <w:t>English</w:t>
            </w:r>
            <w:proofErr w:type="spellEnd"/>
          </w:p>
        </w:tc>
      </w:tr>
    </w:tbl>
    <w:p w14:paraId="53EA8C60" w14:textId="5D77A2E9" w:rsidR="002C1695" w:rsidRPr="006E4059" w:rsidRDefault="002C1695" w:rsidP="000849F4">
      <w:pPr>
        <w:spacing w:before="120"/>
        <w:rPr>
          <w:rFonts w:ascii="Arial" w:hAnsi="Arial" w:cs="Arial"/>
          <w:sz w:val="22"/>
          <w:szCs w:val="22"/>
          <w:lang w:val="en-GB"/>
        </w:rPr>
      </w:pPr>
      <w:r w:rsidRPr="006E4059">
        <w:rPr>
          <w:rFonts w:ascii="Arial" w:hAnsi="Arial" w:cs="Arial"/>
          <w:sz w:val="22"/>
          <w:szCs w:val="22"/>
          <w:lang w:val="en-GB"/>
        </w:rPr>
        <w:t>FIFTH MEETING OF THE SIGNATORIES TO THE</w:t>
      </w:r>
    </w:p>
    <w:p w14:paraId="681812CB" w14:textId="77777777" w:rsidR="002C1695" w:rsidRPr="006E4059" w:rsidRDefault="002C1695" w:rsidP="002C1695">
      <w:pPr>
        <w:rPr>
          <w:rFonts w:ascii="Arial" w:hAnsi="Arial" w:cs="Arial"/>
          <w:sz w:val="22"/>
          <w:szCs w:val="22"/>
          <w:lang w:val="en-GB"/>
        </w:rPr>
      </w:pPr>
      <w:r w:rsidRPr="006E4059">
        <w:rPr>
          <w:rFonts w:ascii="Arial" w:hAnsi="Arial" w:cs="Arial"/>
          <w:sz w:val="22"/>
          <w:szCs w:val="22"/>
          <w:lang w:val="en-GB"/>
        </w:rPr>
        <w:t>MEMORANDUM OF UNDERSTANDING CONCERNING</w:t>
      </w:r>
    </w:p>
    <w:p w14:paraId="7E95E05E" w14:textId="77777777" w:rsidR="002C1695" w:rsidRPr="006E4059" w:rsidRDefault="002C1695" w:rsidP="002C1695">
      <w:pPr>
        <w:rPr>
          <w:rFonts w:ascii="Arial" w:hAnsi="Arial" w:cs="Arial"/>
          <w:sz w:val="22"/>
          <w:szCs w:val="22"/>
          <w:lang w:val="en-GB"/>
        </w:rPr>
      </w:pPr>
      <w:r w:rsidRPr="006E4059">
        <w:rPr>
          <w:rFonts w:ascii="Arial" w:hAnsi="Arial" w:cs="Arial"/>
          <w:sz w:val="22"/>
          <w:szCs w:val="22"/>
          <w:lang w:val="en-GB"/>
        </w:rPr>
        <w:t>CONSERVATION, RESTORATION AND SUSTAINABLE</w:t>
      </w:r>
    </w:p>
    <w:p w14:paraId="56CD6232" w14:textId="77777777" w:rsidR="002C1695" w:rsidRPr="006E4059" w:rsidRDefault="002C1695" w:rsidP="002C1695">
      <w:pPr>
        <w:rPr>
          <w:rFonts w:ascii="Arial" w:hAnsi="Arial" w:cs="Arial"/>
          <w:sz w:val="22"/>
          <w:szCs w:val="22"/>
          <w:lang w:val="en-GB"/>
        </w:rPr>
      </w:pPr>
      <w:r w:rsidRPr="006E4059">
        <w:rPr>
          <w:rFonts w:ascii="Arial" w:hAnsi="Arial" w:cs="Arial"/>
          <w:sz w:val="22"/>
          <w:szCs w:val="22"/>
          <w:lang w:val="en-GB"/>
        </w:rPr>
        <w:t>USE OF THE SAIGA ANTELOPE</w:t>
      </w:r>
    </w:p>
    <w:p w14:paraId="203CEF4F" w14:textId="77ED16EF" w:rsidR="002C1695" w:rsidRPr="00DD56D2" w:rsidRDefault="002C1695" w:rsidP="0040347F">
      <w:pPr>
        <w:tabs>
          <w:tab w:val="left" w:pos="5796"/>
        </w:tabs>
        <w:ind w:right="-472"/>
        <w:rPr>
          <w:rFonts w:ascii="Arial" w:hAnsi="Arial" w:cs="Arial"/>
          <w:sz w:val="22"/>
          <w:szCs w:val="22"/>
        </w:rPr>
      </w:pPr>
      <w:r w:rsidRPr="00DD56D2">
        <w:rPr>
          <w:rFonts w:ascii="Arial" w:hAnsi="Arial" w:cs="Arial"/>
          <w:bCs/>
          <w:sz w:val="22"/>
          <w:szCs w:val="22"/>
        </w:rPr>
        <w:t xml:space="preserve">Astana, Kazakhstan, </w:t>
      </w:r>
      <w:r w:rsidR="0017595A">
        <w:rPr>
          <w:rFonts w:ascii="Arial" w:hAnsi="Arial" w:cs="Arial"/>
          <w:bCs/>
          <w:sz w:val="22"/>
          <w:szCs w:val="22"/>
        </w:rPr>
        <w:t>12 – 14 March</w:t>
      </w:r>
      <w:r w:rsidR="00DD56D2">
        <w:rPr>
          <w:rFonts w:ascii="Arial" w:hAnsi="Arial" w:cs="Arial"/>
          <w:bCs/>
          <w:sz w:val="22"/>
          <w:szCs w:val="22"/>
        </w:rPr>
        <w:t xml:space="preserve"> 2025</w:t>
      </w:r>
    </w:p>
    <w:p w14:paraId="197C3C89" w14:textId="77777777" w:rsidR="00114D24" w:rsidRDefault="00114D24" w:rsidP="00942FC7">
      <w:pPr>
        <w:jc w:val="both"/>
        <w:rPr>
          <w:rFonts w:ascii="Arial" w:hAnsi="Arial" w:cs="Arial"/>
          <w:sz w:val="22"/>
          <w:szCs w:val="22"/>
        </w:rPr>
      </w:pPr>
    </w:p>
    <w:p w14:paraId="673A0598" w14:textId="77777777" w:rsidR="00114D24" w:rsidRPr="00DD56D2" w:rsidRDefault="00114D24" w:rsidP="00942FC7">
      <w:pPr>
        <w:jc w:val="both"/>
        <w:rPr>
          <w:rFonts w:ascii="Arial" w:hAnsi="Arial" w:cs="Arial"/>
          <w:sz w:val="22"/>
          <w:szCs w:val="22"/>
        </w:rPr>
      </w:pPr>
    </w:p>
    <w:p w14:paraId="2480C507" w14:textId="77777777" w:rsidR="00114D24" w:rsidRPr="00653BF6" w:rsidRDefault="00114D24" w:rsidP="00114D24">
      <w:pPr>
        <w:spacing w:after="120"/>
        <w:jc w:val="center"/>
        <w:rPr>
          <w:rFonts w:ascii="Arial" w:hAnsi="Arial" w:cs="Arial"/>
          <w:b/>
          <w:sz w:val="22"/>
          <w:szCs w:val="22"/>
        </w:rPr>
      </w:pPr>
      <w:r>
        <w:rPr>
          <w:rFonts w:ascii="Arial" w:hAnsi="Arial" w:cs="Arial"/>
          <w:b/>
          <w:sz w:val="22"/>
          <w:szCs w:val="22"/>
        </w:rPr>
        <w:t>DRAFT WORK PROGRAMME FOR THE SAIGA ANTELOPE 2025-2030</w:t>
      </w:r>
    </w:p>
    <w:p w14:paraId="7B135EA7" w14:textId="77777777" w:rsidR="00114D24" w:rsidRPr="00653BF6" w:rsidRDefault="00114D24" w:rsidP="00114D24">
      <w:pPr>
        <w:jc w:val="center"/>
        <w:rPr>
          <w:rFonts w:ascii="Arial" w:hAnsi="Arial" w:cs="Arial"/>
          <w:i/>
          <w:sz w:val="22"/>
          <w:szCs w:val="22"/>
        </w:rPr>
      </w:pPr>
      <w:r w:rsidRPr="00653BF6">
        <w:rPr>
          <w:rFonts w:ascii="Arial" w:hAnsi="Arial" w:cs="Arial"/>
          <w:i/>
          <w:sz w:val="22"/>
          <w:szCs w:val="22"/>
        </w:rPr>
        <w:t>(</w:t>
      </w:r>
      <w:r w:rsidRPr="009A300F">
        <w:rPr>
          <w:rFonts w:ascii="Arial" w:hAnsi="Arial" w:cs="Arial"/>
          <w:i/>
          <w:sz w:val="22"/>
          <w:szCs w:val="22"/>
        </w:rPr>
        <w:t>To support the implementation of the Memorandum of Understanding concerning Conservation, Restoration and Sustainable Use of the Saiga Antelope (Saiga spp.)</w:t>
      </w:r>
      <w:r w:rsidRPr="00653BF6">
        <w:rPr>
          <w:rFonts w:ascii="Arial" w:hAnsi="Arial" w:cs="Arial"/>
          <w:i/>
          <w:sz w:val="22"/>
          <w:szCs w:val="22"/>
        </w:rPr>
        <w:t>)</w:t>
      </w:r>
    </w:p>
    <w:p w14:paraId="312326F4" w14:textId="77777777" w:rsidR="00114D24" w:rsidRDefault="00114D24" w:rsidP="00114D24">
      <w:pPr>
        <w:ind w:right="-472"/>
        <w:rPr>
          <w:rFonts w:ascii="Arial" w:hAnsi="Arial" w:cs="Arial"/>
          <w:bCs/>
          <w:sz w:val="22"/>
          <w:szCs w:val="22"/>
        </w:rPr>
      </w:pPr>
    </w:p>
    <w:p w14:paraId="2C9A22E7" w14:textId="77777777" w:rsidR="00114D24" w:rsidRDefault="00114D24" w:rsidP="00114D24">
      <w:pPr>
        <w:ind w:right="-472"/>
        <w:rPr>
          <w:rFonts w:ascii="Arial" w:hAnsi="Arial" w:cs="Arial"/>
          <w:bCs/>
          <w:sz w:val="22"/>
          <w:szCs w:val="22"/>
        </w:rPr>
      </w:pPr>
    </w:p>
    <w:tbl>
      <w:tblPr>
        <w:tblStyle w:val="TableGrid"/>
        <w:tblW w:w="6062" w:type="dxa"/>
        <w:jc w:val="center"/>
        <w:tblLook w:val="04A0" w:firstRow="1" w:lastRow="0" w:firstColumn="1" w:lastColumn="0" w:noHBand="0" w:noVBand="1"/>
      </w:tblPr>
      <w:tblGrid>
        <w:gridCol w:w="6062"/>
      </w:tblGrid>
      <w:tr w:rsidR="00114D24" w14:paraId="167D5FCA" w14:textId="77777777" w:rsidTr="00F40280">
        <w:trPr>
          <w:trHeight w:val="4591"/>
          <w:jc w:val="center"/>
        </w:trPr>
        <w:tc>
          <w:tcPr>
            <w:tcW w:w="6062" w:type="dxa"/>
          </w:tcPr>
          <w:p w14:paraId="3039BD9A" w14:textId="77777777" w:rsidR="00114D24" w:rsidRDefault="00114D24" w:rsidP="004F16FB">
            <w:pPr>
              <w:ind w:right="-471"/>
              <w:jc w:val="both"/>
              <w:rPr>
                <w:rFonts w:ascii="Arial" w:hAnsi="Arial" w:cs="Arial"/>
                <w:bCs/>
                <w:sz w:val="22"/>
                <w:szCs w:val="22"/>
              </w:rPr>
            </w:pPr>
            <w:r>
              <w:rPr>
                <w:rFonts w:ascii="Arial" w:hAnsi="Arial" w:cs="Arial"/>
                <w:bCs/>
                <w:sz w:val="22"/>
                <w:szCs w:val="22"/>
              </w:rPr>
              <w:t>Summary:</w:t>
            </w:r>
          </w:p>
          <w:p w14:paraId="322B93F0" w14:textId="77777777" w:rsidR="00114D24" w:rsidRDefault="00114D24" w:rsidP="004F16FB">
            <w:pPr>
              <w:ind w:right="-472"/>
              <w:jc w:val="both"/>
              <w:rPr>
                <w:rFonts w:ascii="Arial" w:hAnsi="Arial" w:cs="Arial"/>
                <w:bCs/>
                <w:sz w:val="22"/>
                <w:szCs w:val="22"/>
              </w:rPr>
            </w:pPr>
          </w:p>
          <w:p w14:paraId="4CD7339B" w14:textId="16A5D75D" w:rsidR="00114D24" w:rsidRPr="009E3D8F" w:rsidRDefault="00114D24" w:rsidP="003E7041">
            <w:pPr>
              <w:pStyle w:val="Default"/>
              <w:ind w:right="20"/>
              <w:jc w:val="both"/>
              <w:rPr>
                <w:rFonts w:ascii="Arial" w:hAnsi="Arial" w:cs="Arial"/>
                <w:sz w:val="22"/>
                <w:szCs w:val="22"/>
                <w:lang w:val="en-US"/>
              </w:rPr>
            </w:pPr>
            <w:r w:rsidRPr="00B90058">
              <w:rPr>
                <w:rFonts w:ascii="Arial" w:hAnsi="Arial" w:cs="Arial"/>
                <w:sz w:val="22"/>
                <w:szCs w:val="22"/>
                <w:lang w:val="en-US"/>
              </w:rPr>
              <w:t xml:space="preserve">At each Meeting of the Signatories to the Saiga MOU a Work </w:t>
            </w:r>
            <w:proofErr w:type="spellStart"/>
            <w:r w:rsidRPr="00B90058">
              <w:rPr>
                <w:rFonts w:ascii="Arial" w:hAnsi="Arial" w:cs="Arial"/>
                <w:sz w:val="22"/>
                <w:szCs w:val="22"/>
                <w:lang w:val="en-US"/>
              </w:rPr>
              <w:t>Programme</w:t>
            </w:r>
            <w:proofErr w:type="spellEnd"/>
            <w:r w:rsidRPr="00B90058">
              <w:rPr>
                <w:rFonts w:ascii="Arial" w:hAnsi="Arial" w:cs="Arial"/>
                <w:sz w:val="22"/>
                <w:szCs w:val="22"/>
                <w:lang w:val="en-US"/>
              </w:rPr>
              <w:t xml:space="preserve"> has been developed and adopted to support the implementation of the MOU and the associated Action Plan. Th</w:t>
            </w:r>
            <w:r w:rsidR="0017664A" w:rsidRPr="00B90058">
              <w:rPr>
                <w:rFonts w:ascii="Arial" w:hAnsi="Arial" w:cs="Arial"/>
                <w:sz w:val="22"/>
                <w:szCs w:val="22"/>
                <w:lang w:val="en-US"/>
              </w:rPr>
              <w:t>is</w:t>
            </w:r>
            <w:r w:rsidRPr="00B90058">
              <w:rPr>
                <w:rFonts w:ascii="Arial" w:hAnsi="Arial" w:cs="Arial"/>
                <w:sz w:val="22"/>
                <w:szCs w:val="22"/>
                <w:lang w:val="en-US"/>
              </w:rPr>
              <w:t xml:space="preserve"> document was revised to </w:t>
            </w:r>
            <w:r w:rsidR="003C36E0" w:rsidRPr="00B90058">
              <w:rPr>
                <w:rFonts w:ascii="Arial" w:hAnsi="Arial" w:cs="Arial"/>
                <w:sz w:val="22"/>
                <w:szCs w:val="22"/>
                <w:lang w:val="en-US"/>
              </w:rPr>
              <w:t xml:space="preserve">correct the formatting and to </w:t>
            </w:r>
            <w:r w:rsidRPr="00B90058">
              <w:rPr>
                <w:rFonts w:ascii="Arial" w:hAnsi="Arial" w:cs="Arial"/>
                <w:sz w:val="22"/>
                <w:szCs w:val="22"/>
                <w:lang w:val="en-US"/>
              </w:rPr>
              <w:t>remove the reference to ‘5 years’ in paragraph 2</w:t>
            </w:r>
            <w:r w:rsidR="009E31FC">
              <w:rPr>
                <w:rFonts w:ascii="Arial" w:hAnsi="Arial" w:cs="Arial"/>
                <w:sz w:val="22"/>
                <w:szCs w:val="22"/>
                <w:lang w:val="en-US"/>
              </w:rPr>
              <w:t>, in the footnote on page 4</w:t>
            </w:r>
            <w:r w:rsidRPr="00B90058">
              <w:rPr>
                <w:rFonts w:ascii="Arial" w:hAnsi="Arial" w:cs="Arial"/>
                <w:sz w:val="22"/>
                <w:szCs w:val="22"/>
                <w:lang w:val="en-US"/>
              </w:rPr>
              <w:t xml:space="preserve"> and in the Summary box.</w:t>
            </w:r>
            <w:r w:rsidR="009E3D8F" w:rsidRPr="009E3D8F">
              <w:rPr>
                <w:rFonts w:ascii="Arial" w:hAnsi="Arial" w:cs="Arial"/>
                <w:sz w:val="22"/>
                <w:szCs w:val="22"/>
                <w:lang w:val="en-US"/>
              </w:rPr>
              <w:t xml:space="preserve"> </w:t>
            </w:r>
            <w:r w:rsidR="009E3D8F">
              <w:rPr>
                <w:rFonts w:ascii="Arial" w:hAnsi="Arial" w:cs="Arial"/>
                <w:sz w:val="22"/>
                <w:szCs w:val="22"/>
                <w:lang w:val="en-US"/>
              </w:rPr>
              <w:t>Furthermore, references</w:t>
            </w:r>
            <w:r w:rsidR="00FA6EDD">
              <w:rPr>
                <w:rFonts w:ascii="Arial" w:hAnsi="Arial" w:cs="Arial"/>
                <w:sz w:val="22"/>
                <w:szCs w:val="22"/>
                <w:lang w:val="en-US"/>
              </w:rPr>
              <w:t xml:space="preserve"> to other measures</w:t>
            </w:r>
            <w:r w:rsidR="009E3D8F">
              <w:rPr>
                <w:rFonts w:ascii="Arial" w:hAnsi="Arial" w:cs="Arial"/>
                <w:sz w:val="22"/>
                <w:szCs w:val="22"/>
                <w:lang w:val="en-US"/>
              </w:rPr>
              <w:t xml:space="preserve"> in </w:t>
            </w:r>
            <w:r w:rsidR="002C20B3">
              <w:rPr>
                <w:rFonts w:ascii="Arial" w:hAnsi="Arial" w:cs="Arial"/>
                <w:sz w:val="22"/>
                <w:szCs w:val="22"/>
                <w:lang w:val="en-US"/>
              </w:rPr>
              <w:t>3.2, 7.4 and 7.10 were corrected in Rev.2</w:t>
            </w:r>
            <w:r w:rsidR="00FA6EDD">
              <w:rPr>
                <w:rFonts w:ascii="Arial" w:hAnsi="Arial" w:cs="Arial"/>
                <w:sz w:val="22"/>
                <w:szCs w:val="22"/>
                <w:lang w:val="en-US"/>
              </w:rPr>
              <w:t>.</w:t>
            </w:r>
          </w:p>
          <w:p w14:paraId="76E39DD8" w14:textId="77777777" w:rsidR="00114D24" w:rsidRDefault="00114D24" w:rsidP="003E7041">
            <w:pPr>
              <w:ind w:right="20"/>
              <w:jc w:val="both"/>
              <w:rPr>
                <w:rFonts w:ascii="Arial" w:hAnsi="Arial" w:cs="Arial"/>
                <w:bCs/>
                <w:sz w:val="22"/>
                <w:szCs w:val="22"/>
              </w:rPr>
            </w:pPr>
          </w:p>
          <w:p w14:paraId="152B4DD3" w14:textId="77777777" w:rsidR="00114D24" w:rsidRDefault="00114D24" w:rsidP="003E7041">
            <w:pPr>
              <w:ind w:right="20"/>
              <w:jc w:val="both"/>
              <w:rPr>
                <w:rFonts w:ascii="Arial" w:hAnsi="Arial" w:cs="Arial"/>
                <w:bCs/>
                <w:sz w:val="22"/>
                <w:szCs w:val="22"/>
              </w:rPr>
            </w:pPr>
            <w:r>
              <w:rPr>
                <w:rFonts w:ascii="Arial" w:hAnsi="Arial" w:cs="Arial"/>
                <w:bCs/>
                <w:sz w:val="22"/>
                <w:szCs w:val="22"/>
              </w:rPr>
              <w:t>Action requested:</w:t>
            </w:r>
          </w:p>
          <w:p w14:paraId="39554FED" w14:textId="77777777" w:rsidR="00114D24" w:rsidRPr="00592125" w:rsidRDefault="00114D24" w:rsidP="003E7041">
            <w:pPr>
              <w:pStyle w:val="ListParagraph"/>
              <w:numPr>
                <w:ilvl w:val="0"/>
                <w:numId w:val="1"/>
              </w:numPr>
              <w:spacing w:after="0" w:line="240" w:lineRule="auto"/>
              <w:ind w:right="20"/>
              <w:jc w:val="both"/>
              <w:rPr>
                <w:rFonts w:ascii="Arial" w:hAnsi="Arial" w:cs="Arial"/>
                <w:bCs/>
                <w:sz w:val="22"/>
                <w:szCs w:val="22"/>
              </w:rPr>
            </w:pPr>
            <w:r w:rsidRPr="00592125">
              <w:rPr>
                <w:rFonts w:ascii="Arial" w:hAnsi="Arial" w:cs="Arial"/>
                <w:bCs/>
                <w:sz w:val="22"/>
                <w:szCs w:val="22"/>
              </w:rPr>
              <w:t xml:space="preserve">Review and endorse the Work </w:t>
            </w:r>
            <w:proofErr w:type="spellStart"/>
            <w:r w:rsidRPr="00592125">
              <w:rPr>
                <w:rFonts w:ascii="Arial" w:hAnsi="Arial" w:cs="Arial"/>
                <w:bCs/>
                <w:sz w:val="22"/>
                <w:szCs w:val="22"/>
              </w:rPr>
              <w:t>Programme</w:t>
            </w:r>
            <w:proofErr w:type="spellEnd"/>
            <w:r w:rsidRPr="00592125">
              <w:rPr>
                <w:rFonts w:ascii="Arial" w:hAnsi="Arial" w:cs="Arial"/>
                <w:bCs/>
                <w:sz w:val="22"/>
                <w:szCs w:val="22"/>
              </w:rPr>
              <w:t xml:space="preserve"> for the Saiga Antelope 2025-2030</w:t>
            </w:r>
          </w:p>
          <w:p w14:paraId="18E7FA63" w14:textId="77777777" w:rsidR="00114D24" w:rsidRPr="00592125" w:rsidRDefault="00114D24" w:rsidP="003E7041">
            <w:pPr>
              <w:pStyle w:val="ListParagraph"/>
              <w:numPr>
                <w:ilvl w:val="0"/>
                <w:numId w:val="1"/>
              </w:numPr>
              <w:spacing w:after="0" w:line="240" w:lineRule="auto"/>
              <w:ind w:right="20"/>
              <w:jc w:val="both"/>
              <w:rPr>
                <w:rFonts w:ascii="Arial" w:hAnsi="Arial" w:cs="Arial"/>
                <w:bCs/>
                <w:sz w:val="22"/>
                <w:szCs w:val="22"/>
              </w:rPr>
            </w:pPr>
            <w:r w:rsidRPr="00592125">
              <w:rPr>
                <w:rFonts w:ascii="Arial" w:hAnsi="Arial" w:cs="Arial"/>
                <w:bCs/>
                <w:sz w:val="22"/>
                <w:szCs w:val="22"/>
              </w:rPr>
              <w:t xml:space="preserve">Use the Work </w:t>
            </w:r>
            <w:proofErr w:type="spellStart"/>
            <w:r w:rsidRPr="00592125">
              <w:rPr>
                <w:rFonts w:ascii="Arial" w:hAnsi="Arial" w:cs="Arial"/>
                <w:bCs/>
                <w:sz w:val="22"/>
                <w:szCs w:val="22"/>
              </w:rPr>
              <w:t>Programme</w:t>
            </w:r>
            <w:proofErr w:type="spellEnd"/>
            <w:r w:rsidRPr="00592125">
              <w:rPr>
                <w:rFonts w:ascii="Arial" w:hAnsi="Arial" w:cs="Arial"/>
                <w:bCs/>
                <w:sz w:val="22"/>
                <w:szCs w:val="22"/>
              </w:rPr>
              <w:t xml:space="preserve"> to guide decisions at national and international levels to ensure the conservation and sustainable use of Saiga Antelope.  </w:t>
            </w:r>
          </w:p>
        </w:tc>
      </w:tr>
    </w:tbl>
    <w:p w14:paraId="00058FE1" w14:textId="77777777" w:rsidR="0066150E" w:rsidRDefault="0066150E" w:rsidP="00942FC7">
      <w:pPr>
        <w:jc w:val="both"/>
        <w:rPr>
          <w:rFonts w:ascii="Arial" w:hAnsi="Arial" w:cs="Arial"/>
          <w:sz w:val="22"/>
          <w:szCs w:val="22"/>
        </w:rPr>
      </w:pPr>
    </w:p>
    <w:p w14:paraId="3050E3CF" w14:textId="77777777" w:rsidR="0066150E" w:rsidRDefault="0066150E" w:rsidP="00942FC7">
      <w:pPr>
        <w:jc w:val="both"/>
        <w:rPr>
          <w:rFonts w:ascii="Arial" w:hAnsi="Arial" w:cs="Arial"/>
          <w:sz w:val="22"/>
          <w:szCs w:val="22"/>
        </w:rPr>
      </w:pPr>
    </w:p>
    <w:p w14:paraId="7E79EE99" w14:textId="77777777" w:rsidR="0066150E" w:rsidRDefault="0066150E" w:rsidP="00942FC7">
      <w:pPr>
        <w:jc w:val="both"/>
        <w:rPr>
          <w:rFonts w:ascii="Arial" w:hAnsi="Arial" w:cs="Arial"/>
          <w:sz w:val="22"/>
          <w:szCs w:val="22"/>
        </w:rPr>
      </w:pPr>
    </w:p>
    <w:p w14:paraId="32CC0A5C" w14:textId="77777777" w:rsidR="0066150E" w:rsidRDefault="0066150E" w:rsidP="00942FC7">
      <w:pPr>
        <w:jc w:val="both"/>
        <w:rPr>
          <w:rFonts w:ascii="Arial" w:hAnsi="Arial" w:cs="Arial"/>
          <w:sz w:val="22"/>
          <w:szCs w:val="22"/>
        </w:rPr>
        <w:sectPr w:rsidR="0066150E" w:rsidSect="00C03A85">
          <w:headerReference w:type="even" r:id="rId11"/>
          <w:headerReference w:type="default" r:id="rId12"/>
          <w:footerReference w:type="even" r:id="rId13"/>
          <w:footerReference w:type="default" r:id="rId14"/>
          <w:headerReference w:type="first" r:id="rId15"/>
          <w:type w:val="continuous"/>
          <w:pgSz w:w="11906" w:h="16838"/>
          <w:pgMar w:top="1843" w:right="1440" w:bottom="1440" w:left="1440" w:header="426" w:footer="708" w:gutter="0"/>
          <w:cols w:space="708"/>
          <w:titlePg/>
          <w:docGrid w:linePitch="360"/>
        </w:sectPr>
      </w:pPr>
    </w:p>
    <w:p w14:paraId="7697126B" w14:textId="77777777" w:rsidR="00D90009" w:rsidRPr="00653BF6" w:rsidRDefault="00D90009" w:rsidP="00D90009">
      <w:pPr>
        <w:widowControl/>
        <w:autoSpaceDE/>
        <w:autoSpaceDN/>
        <w:adjustRightInd/>
        <w:jc w:val="center"/>
        <w:rPr>
          <w:rFonts w:ascii="Arial" w:hAnsi="Arial" w:cs="Arial"/>
          <w:sz w:val="22"/>
          <w:szCs w:val="22"/>
        </w:rPr>
      </w:pPr>
      <w:r>
        <w:rPr>
          <w:rFonts w:ascii="Arial" w:hAnsi="Arial" w:cs="Arial"/>
          <w:b/>
          <w:sz w:val="22"/>
          <w:szCs w:val="22"/>
        </w:rPr>
        <w:lastRenderedPageBreak/>
        <w:t>DRAFT WORK PROGRAMME FOR THE SAIGA ANTELOPE 2025-2030</w:t>
      </w:r>
    </w:p>
    <w:p w14:paraId="1CAA98D8" w14:textId="77777777" w:rsidR="00D90009" w:rsidRDefault="00D90009" w:rsidP="00D90009">
      <w:pPr>
        <w:rPr>
          <w:rFonts w:ascii="Arial" w:hAnsi="Arial" w:cs="Arial"/>
          <w:b/>
          <w:bCs/>
          <w:sz w:val="22"/>
          <w:szCs w:val="22"/>
        </w:rPr>
      </w:pPr>
    </w:p>
    <w:p w14:paraId="57B6679D" w14:textId="77777777" w:rsidR="00D90009" w:rsidRDefault="00D90009" w:rsidP="00D90009">
      <w:pPr>
        <w:rPr>
          <w:rFonts w:ascii="Arial" w:hAnsi="Arial" w:cs="Arial"/>
          <w:b/>
          <w:bCs/>
          <w:sz w:val="22"/>
          <w:szCs w:val="22"/>
        </w:rPr>
      </w:pPr>
    </w:p>
    <w:p w14:paraId="0BB1E760" w14:textId="77777777" w:rsidR="00D90009" w:rsidRPr="004A6DB8" w:rsidRDefault="00D90009" w:rsidP="00D90009">
      <w:pPr>
        <w:rPr>
          <w:rFonts w:ascii="Arial" w:hAnsi="Arial" w:cs="Arial"/>
          <w:b/>
          <w:bCs/>
          <w:sz w:val="22"/>
          <w:szCs w:val="22"/>
        </w:rPr>
      </w:pPr>
      <w:r w:rsidRPr="3BE61850">
        <w:rPr>
          <w:rFonts w:ascii="Arial" w:hAnsi="Arial" w:cs="Arial"/>
          <w:b/>
          <w:bCs/>
          <w:sz w:val="22"/>
          <w:szCs w:val="22"/>
        </w:rPr>
        <w:t>Background</w:t>
      </w:r>
    </w:p>
    <w:p w14:paraId="43061296" w14:textId="77777777" w:rsidR="00D90009" w:rsidRPr="004A6DB8" w:rsidRDefault="00D90009" w:rsidP="00D90009">
      <w:pPr>
        <w:rPr>
          <w:rFonts w:ascii="Arial" w:hAnsi="Arial" w:cs="Arial"/>
          <w:b/>
          <w:bCs/>
          <w:sz w:val="22"/>
          <w:szCs w:val="22"/>
        </w:rPr>
      </w:pPr>
    </w:p>
    <w:p w14:paraId="5B03CD9F" w14:textId="77777777" w:rsidR="00D90009" w:rsidRPr="00543189" w:rsidRDefault="00D90009" w:rsidP="00D90009">
      <w:pPr>
        <w:pStyle w:val="ListParagraph"/>
        <w:numPr>
          <w:ilvl w:val="0"/>
          <w:numId w:val="2"/>
        </w:numPr>
        <w:tabs>
          <w:tab w:val="clear" w:pos="720"/>
          <w:tab w:val="num" w:pos="0"/>
        </w:tabs>
        <w:spacing w:after="0" w:line="240" w:lineRule="auto"/>
        <w:ind w:left="567" w:hanging="567"/>
        <w:contextualSpacing w:val="0"/>
        <w:jc w:val="both"/>
        <w:rPr>
          <w:rFonts w:ascii="Arial" w:eastAsia="Times New Roman" w:hAnsi="Arial" w:cs="Arial"/>
          <w:kern w:val="0"/>
          <w:sz w:val="22"/>
          <w:szCs w:val="22"/>
          <w:lang w:eastAsia="ru-RU"/>
          <w14:ligatures w14:val="none"/>
        </w:rPr>
      </w:pPr>
      <w:r w:rsidRPr="00543189">
        <w:rPr>
          <w:rFonts w:ascii="Arial" w:eastAsia="Times New Roman" w:hAnsi="Arial" w:cs="Arial"/>
          <w:kern w:val="0"/>
          <w:sz w:val="22"/>
          <w:szCs w:val="22"/>
          <w:lang w:eastAsia="ru-RU"/>
          <w14:ligatures w14:val="none"/>
        </w:rPr>
        <w:t>Pursuant to paragraph 2 of the Memorandum of Understanding concerning Conservation, Restoration and Sustainable Use of the Saiga Antelope (</w:t>
      </w:r>
      <w:r w:rsidRPr="00C95F89">
        <w:rPr>
          <w:rFonts w:ascii="Arial" w:eastAsia="Times New Roman" w:hAnsi="Arial" w:cs="Arial"/>
          <w:i/>
          <w:iCs/>
          <w:kern w:val="0"/>
          <w:sz w:val="22"/>
          <w:szCs w:val="22"/>
          <w:lang w:eastAsia="ru-RU"/>
          <w14:ligatures w14:val="none"/>
        </w:rPr>
        <w:t>Saiga spp.</w:t>
      </w:r>
      <w:r w:rsidRPr="00543189">
        <w:rPr>
          <w:rFonts w:ascii="Arial" w:eastAsia="Times New Roman" w:hAnsi="Arial" w:cs="Arial"/>
          <w:kern w:val="0"/>
          <w:sz w:val="22"/>
          <w:szCs w:val="22"/>
          <w:lang w:eastAsia="ru-RU"/>
          <w14:ligatures w14:val="none"/>
        </w:rPr>
        <w:t xml:space="preserve">) (hereafter ‘MOU’), Signatories are to implement the provisions of the associated Action Plan, which constitutes part of the MOU, as a basis for conserving all populations of </w:t>
      </w:r>
      <w:r w:rsidRPr="002D4990">
        <w:rPr>
          <w:rFonts w:ascii="Arial" w:eastAsia="Times New Roman" w:hAnsi="Arial" w:cs="Arial"/>
          <w:i/>
          <w:iCs/>
          <w:kern w:val="0"/>
          <w:sz w:val="22"/>
          <w:szCs w:val="22"/>
          <w:lang w:eastAsia="ru-RU"/>
          <w14:ligatures w14:val="none"/>
        </w:rPr>
        <w:t>Saiga spp</w:t>
      </w:r>
      <w:r w:rsidRPr="00543189">
        <w:rPr>
          <w:rFonts w:ascii="Arial" w:eastAsia="Times New Roman" w:hAnsi="Arial" w:cs="Arial"/>
          <w:kern w:val="0"/>
          <w:sz w:val="22"/>
          <w:szCs w:val="22"/>
          <w:lang w:eastAsia="ru-RU"/>
          <w14:ligatures w14:val="none"/>
        </w:rPr>
        <w:t>.</w:t>
      </w:r>
    </w:p>
    <w:p w14:paraId="3BF43164" w14:textId="77777777" w:rsidR="00D90009" w:rsidRPr="00543189" w:rsidRDefault="00D90009" w:rsidP="00D90009">
      <w:pPr>
        <w:pStyle w:val="ListParagraph"/>
        <w:spacing w:after="0" w:line="240" w:lineRule="auto"/>
        <w:ind w:left="567"/>
        <w:contextualSpacing w:val="0"/>
        <w:jc w:val="both"/>
        <w:rPr>
          <w:rFonts w:ascii="Arial" w:eastAsia="Times New Roman" w:hAnsi="Arial" w:cs="Arial"/>
          <w:kern w:val="0"/>
          <w:sz w:val="22"/>
          <w:szCs w:val="22"/>
          <w:lang w:eastAsia="ru-RU"/>
          <w14:ligatures w14:val="none"/>
        </w:rPr>
      </w:pPr>
    </w:p>
    <w:p w14:paraId="2217A0FF" w14:textId="77777777" w:rsidR="00D90009" w:rsidRPr="00543189" w:rsidRDefault="00D90009" w:rsidP="00D90009">
      <w:pPr>
        <w:pStyle w:val="ListParagraph"/>
        <w:numPr>
          <w:ilvl w:val="0"/>
          <w:numId w:val="2"/>
        </w:numPr>
        <w:tabs>
          <w:tab w:val="clear" w:pos="720"/>
          <w:tab w:val="num" w:pos="0"/>
        </w:tabs>
        <w:spacing w:after="0" w:line="240" w:lineRule="auto"/>
        <w:ind w:left="567" w:hanging="567"/>
        <w:contextualSpacing w:val="0"/>
        <w:jc w:val="both"/>
        <w:rPr>
          <w:rFonts w:ascii="Arial" w:eastAsia="Times New Roman" w:hAnsi="Arial" w:cs="Arial"/>
          <w:kern w:val="0"/>
          <w:sz w:val="22"/>
          <w:szCs w:val="22"/>
          <w:lang w:eastAsia="ru-RU"/>
          <w14:ligatures w14:val="none"/>
        </w:rPr>
      </w:pPr>
      <w:r w:rsidRPr="00543189">
        <w:rPr>
          <w:rFonts w:ascii="Arial" w:eastAsia="Times New Roman" w:hAnsi="Arial" w:cs="Arial"/>
          <w:kern w:val="0"/>
          <w:sz w:val="22"/>
          <w:szCs w:val="22"/>
          <w:lang w:eastAsia="ru-RU"/>
          <w14:ligatures w14:val="none"/>
        </w:rPr>
        <w:t xml:space="preserve">At each Meeting of the Signatories to the MOU a Medium-Term International Work </w:t>
      </w:r>
      <w:proofErr w:type="spellStart"/>
      <w:r w:rsidRPr="00543189">
        <w:rPr>
          <w:rFonts w:ascii="Arial" w:eastAsia="Times New Roman" w:hAnsi="Arial" w:cs="Arial"/>
          <w:kern w:val="0"/>
          <w:sz w:val="22"/>
          <w:szCs w:val="22"/>
          <w:lang w:eastAsia="ru-RU"/>
          <w14:ligatures w14:val="none"/>
        </w:rPr>
        <w:t>Programme</w:t>
      </w:r>
      <w:proofErr w:type="spellEnd"/>
      <w:r w:rsidRPr="00543189">
        <w:rPr>
          <w:rFonts w:ascii="Arial" w:eastAsia="Times New Roman" w:hAnsi="Arial" w:cs="Arial"/>
          <w:kern w:val="0"/>
          <w:sz w:val="22"/>
          <w:szCs w:val="22"/>
          <w:lang w:eastAsia="ru-RU"/>
          <w14:ligatures w14:val="none"/>
        </w:rPr>
        <w:t xml:space="preserve"> (MTIWP) has been adopted to support the implementation of the MOU and its Action Plan. The MTIWP is intended to </w:t>
      </w:r>
      <w:proofErr w:type="gramStart"/>
      <w:r w:rsidRPr="00543189">
        <w:rPr>
          <w:rFonts w:ascii="Arial" w:eastAsia="Times New Roman" w:hAnsi="Arial" w:cs="Arial"/>
          <w:kern w:val="0"/>
          <w:sz w:val="22"/>
          <w:szCs w:val="22"/>
          <w:lang w:eastAsia="ru-RU"/>
          <w14:ligatures w14:val="none"/>
        </w:rPr>
        <w:t>focus</w:t>
      </w:r>
      <w:proofErr w:type="gramEnd"/>
      <w:r w:rsidRPr="00543189">
        <w:rPr>
          <w:rFonts w:ascii="Arial" w:eastAsia="Times New Roman" w:hAnsi="Arial" w:cs="Arial"/>
          <w:kern w:val="0"/>
          <w:sz w:val="22"/>
          <w:szCs w:val="22"/>
          <w:lang w:eastAsia="ru-RU"/>
          <w14:ligatures w14:val="none"/>
        </w:rPr>
        <w:t xml:space="preserve"> the work and resources of the Range States, the consumer states, non-governmental organizations, as well as the Saiga research and conservation community by agreeing areas of highest conservation concern that require urgent intervention. The MTIWP is further envisioned to form the basis for targeted national and international fundraising and provide a guiding context for donor decisions.</w:t>
      </w:r>
    </w:p>
    <w:p w14:paraId="7F881E0A" w14:textId="77777777" w:rsidR="00D90009" w:rsidRPr="00543189" w:rsidRDefault="00D90009" w:rsidP="00D90009">
      <w:pPr>
        <w:jc w:val="both"/>
        <w:rPr>
          <w:rFonts w:ascii="Arial" w:hAnsi="Arial" w:cs="Arial"/>
          <w:sz w:val="22"/>
          <w:szCs w:val="22"/>
          <w:lang w:eastAsia="ru-RU"/>
        </w:rPr>
      </w:pPr>
    </w:p>
    <w:p w14:paraId="23F569CF" w14:textId="77777777" w:rsidR="00D90009" w:rsidRPr="00543189" w:rsidRDefault="00D90009" w:rsidP="00D90009">
      <w:pPr>
        <w:pStyle w:val="ListParagraph"/>
        <w:numPr>
          <w:ilvl w:val="0"/>
          <w:numId w:val="2"/>
        </w:numPr>
        <w:tabs>
          <w:tab w:val="clear" w:pos="720"/>
          <w:tab w:val="num" w:pos="0"/>
        </w:tabs>
        <w:spacing w:after="0" w:line="240" w:lineRule="auto"/>
        <w:ind w:left="567" w:hanging="567"/>
        <w:contextualSpacing w:val="0"/>
        <w:jc w:val="both"/>
        <w:rPr>
          <w:rFonts w:ascii="Arial" w:eastAsia="Times New Roman" w:hAnsi="Arial" w:cs="Arial"/>
          <w:kern w:val="0"/>
          <w:sz w:val="22"/>
          <w:szCs w:val="22"/>
          <w:lang w:eastAsia="ru-RU"/>
          <w14:ligatures w14:val="none"/>
        </w:rPr>
      </w:pPr>
      <w:r w:rsidRPr="00543189">
        <w:rPr>
          <w:rFonts w:ascii="Arial" w:eastAsia="Times New Roman" w:hAnsi="Arial" w:cs="Arial"/>
          <w:kern w:val="0"/>
          <w:sz w:val="22"/>
          <w:szCs w:val="22"/>
          <w:lang w:eastAsia="ru-RU"/>
          <w14:ligatures w14:val="none"/>
        </w:rPr>
        <w:t xml:space="preserve">In accordance with CMS Decision 14.167, adopted at the Fourteenth Meeting of the Conference of the Parties (COP14) of the Convention on the Conservation of Migratory Species of Wild Animals (CMS) in Samarkand, Uzbekistan, 12-17 February 2024, the Central Asian Mammals Initiative (CAMI) </w:t>
      </w:r>
      <w:proofErr w:type="spellStart"/>
      <w:r w:rsidRPr="00543189">
        <w:rPr>
          <w:rFonts w:ascii="Arial" w:eastAsia="Times New Roman" w:hAnsi="Arial" w:cs="Arial"/>
          <w:kern w:val="0"/>
          <w:sz w:val="22"/>
          <w:szCs w:val="22"/>
          <w:lang w:eastAsia="ru-RU"/>
          <w14:ligatures w14:val="none"/>
        </w:rPr>
        <w:t>Programme</w:t>
      </w:r>
      <w:proofErr w:type="spellEnd"/>
      <w:r w:rsidRPr="00543189">
        <w:rPr>
          <w:rFonts w:ascii="Arial" w:eastAsia="Times New Roman" w:hAnsi="Arial" w:cs="Arial"/>
          <w:kern w:val="0"/>
          <w:sz w:val="22"/>
          <w:szCs w:val="22"/>
          <w:lang w:eastAsia="ru-RU"/>
          <w14:ligatures w14:val="none"/>
        </w:rPr>
        <w:t xml:space="preserve"> of Work (POW) is to be revised for the period 2027-2032 with the aim of streamlining its actions to focus on cross-cutting activities that benefit multiple species and to reflect updated CMS mandates relevant to the region.</w:t>
      </w:r>
    </w:p>
    <w:p w14:paraId="18E8ED90" w14:textId="77777777" w:rsidR="00D90009" w:rsidRPr="00543189" w:rsidRDefault="00D90009" w:rsidP="00D90009">
      <w:pPr>
        <w:jc w:val="both"/>
        <w:rPr>
          <w:rFonts w:ascii="Arial" w:hAnsi="Arial" w:cs="Arial"/>
          <w:sz w:val="22"/>
          <w:szCs w:val="22"/>
          <w:lang w:eastAsia="ru-RU"/>
        </w:rPr>
      </w:pPr>
    </w:p>
    <w:p w14:paraId="3AEE6C1A" w14:textId="77777777" w:rsidR="00D90009" w:rsidRPr="00543189" w:rsidRDefault="00D90009" w:rsidP="00D90009">
      <w:pPr>
        <w:pStyle w:val="ListParagraph"/>
        <w:numPr>
          <w:ilvl w:val="0"/>
          <w:numId w:val="2"/>
        </w:numPr>
        <w:tabs>
          <w:tab w:val="clear" w:pos="720"/>
          <w:tab w:val="num" w:pos="0"/>
        </w:tabs>
        <w:spacing w:after="0" w:line="240" w:lineRule="auto"/>
        <w:ind w:left="567" w:hanging="567"/>
        <w:contextualSpacing w:val="0"/>
        <w:jc w:val="both"/>
        <w:rPr>
          <w:rFonts w:ascii="Arial" w:eastAsia="Times New Roman" w:hAnsi="Arial" w:cs="Arial"/>
          <w:kern w:val="0"/>
          <w:sz w:val="22"/>
          <w:szCs w:val="22"/>
          <w:lang w:eastAsia="ru-RU"/>
          <w14:ligatures w14:val="none"/>
        </w:rPr>
      </w:pPr>
      <w:r w:rsidRPr="00543189">
        <w:rPr>
          <w:rFonts w:ascii="Arial" w:eastAsia="Times New Roman" w:hAnsi="Arial" w:cs="Arial"/>
          <w:kern w:val="0"/>
          <w:sz w:val="22"/>
          <w:szCs w:val="22"/>
          <w:lang w:eastAsia="ru-RU"/>
          <w14:ligatures w14:val="none"/>
        </w:rPr>
        <w:t xml:space="preserve">Given that Saiga and the MOU are part of CAMI and its POW, the new Saiga MOU Work </w:t>
      </w:r>
      <w:proofErr w:type="spellStart"/>
      <w:r w:rsidRPr="00543189">
        <w:rPr>
          <w:rFonts w:ascii="Arial" w:eastAsia="Times New Roman" w:hAnsi="Arial" w:cs="Arial"/>
          <w:kern w:val="0"/>
          <w:sz w:val="22"/>
          <w:szCs w:val="22"/>
          <w:lang w:eastAsia="ru-RU"/>
          <w14:ligatures w14:val="none"/>
        </w:rPr>
        <w:t>Programme</w:t>
      </w:r>
      <w:proofErr w:type="spellEnd"/>
      <w:r w:rsidRPr="00543189">
        <w:rPr>
          <w:rFonts w:ascii="Arial" w:eastAsia="Times New Roman" w:hAnsi="Arial" w:cs="Arial"/>
          <w:kern w:val="0"/>
          <w:sz w:val="22"/>
          <w:szCs w:val="22"/>
          <w:lang w:eastAsia="ru-RU"/>
          <w14:ligatures w14:val="none"/>
        </w:rPr>
        <w:t xml:space="preserve"> for 2025-2030 follows a different approach than the previous MTIWP for 2021-2025. Activities addressing not only the conservation of the Saiga Antelope, but also other species covered by CAMI will be included in the next CAMI POW, whereas the Work </w:t>
      </w:r>
      <w:proofErr w:type="spellStart"/>
      <w:r w:rsidRPr="00543189">
        <w:rPr>
          <w:rFonts w:ascii="Arial" w:eastAsia="Times New Roman" w:hAnsi="Arial" w:cs="Arial"/>
          <w:kern w:val="0"/>
          <w:sz w:val="22"/>
          <w:szCs w:val="22"/>
          <w:lang w:eastAsia="ru-RU"/>
          <w14:ligatures w14:val="none"/>
        </w:rPr>
        <w:t>Programme</w:t>
      </w:r>
      <w:proofErr w:type="spellEnd"/>
      <w:r w:rsidRPr="00543189">
        <w:rPr>
          <w:rFonts w:ascii="Arial" w:eastAsia="Times New Roman" w:hAnsi="Arial" w:cs="Arial"/>
          <w:kern w:val="0"/>
          <w:sz w:val="22"/>
          <w:szCs w:val="22"/>
          <w:lang w:eastAsia="ru-RU"/>
          <w14:ligatures w14:val="none"/>
        </w:rPr>
        <w:t xml:space="preserve"> for Saiga (formerly ‘MTIWP’) </w:t>
      </w:r>
      <w:proofErr w:type="gramStart"/>
      <w:r w:rsidRPr="00543189">
        <w:rPr>
          <w:rFonts w:ascii="Arial" w:eastAsia="Times New Roman" w:hAnsi="Arial" w:cs="Arial"/>
          <w:kern w:val="0"/>
          <w:sz w:val="22"/>
          <w:szCs w:val="22"/>
          <w:lang w:eastAsia="ru-RU"/>
          <w14:ligatures w14:val="none"/>
        </w:rPr>
        <w:t>shall</w:t>
      </w:r>
      <w:proofErr w:type="gramEnd"/>
      <w:r w:rsidRPr="00543189">
        <w:rPr>
          <w:rFonts w:ascii="Arial" w:eastAsia="Times New Roman" w:hAnsi="Arial" w:cs="Arial"/>
          <w:kern w:val="0"/>
          <w:sz w:val="22"/>
          <w:szCs w:val="22"/>
          <w:lang w:eastAsia="ru-RU"/>
          <w14:ligatures w14:val="none"/>
        </w:rPr>
        <w:t xml:space="preserve"> focus on activities of special relevance for one or more populations of Saiga.</w:t>
      </w:r>
    </w:p>
    <w:p w14:paraId="67B60386" w14:textId="77777777" w:rsidR="00D90009" w:rsidRPr="00543189" w:rsidRDefault="00D90009" w:rsidP="00D90009">
      <w:pPr>
        <w:pStyle w:val="ListParagraph"/>
        <w:spacing w:after="0" w:line="240" w:lineRule="auto"/>
        <w:ind w:left="567"/>
        <w:contextualSpacing w:val="0"/>
        <w:jc w:val="both"/>
        <w:rPr>
          <w:rFonts w:ascii="Arial" w:eastAsia="Times New Roman" w:hAnsi="Arial" w:cs="Arial"/>
          <w:kern w:val="0"/>
          <w:sz w:val="22"/>
          <w:szCs w:val="22"/>
          <w:lang w:eastAsia="ru-RU"/>
          <w14:ligatures w14:val="none"/>
        </w:rPr>
      </w:pPr>
    </w:p>
    <w:p w14:paraId="4CB222F7" w14:textId="77777777" w:rsidR="00D90009" w:rsidRPr="00543189" w:rsidRDefault="00D90009" w:rsidP="00D90009">
      <w:pPr>
        <w:pStyle w:val="ListParagraph"/>
        <w:numPr>
          <w:ilvl w:val="0"/>
          <w:numId w:val="2"/>
        </w:numPr>
        <w:tabs>
          <w:tab w:val="clear" w:pos="720"/>
          <w:tab w:val="num" w:pos="0"/>
        </w:tabs>
        <w:spacing w:after="0" w:line="240" w:lineRule="auto"/>
        <w:ind w:left="567" w:hanging="567"/>
        <w:contextualSpacing w:val="0"/>
        <w:jc w:val="both"/>
        <w:rPr>
          <w:rFonts w:ascii="Arial" w:eastAsia="Times New Roman" w:hAnsi="Arial" w:cs="Arial"/>
          <w:kern w:val="0"/>
          <w:sz w:val="22"/>
          <w:szCs w:val="22"/>
          <w:lang w:eastAsia="ru-RU"/>
          <w14:ligatures w14:val="none"/>
        </w:rPr>
      </w:pPr>
      <w:r w:rsidRPr="00543189">
        <w:rPr>
          <w:rFonts w:ascii="Arial" w:eastAsia="Times New Roman" w:hAnsi="Arial" w:cs="Arial"/>
          <w:kern w:val="0"/>
          <w:sz w:val="22"/>
          <w:szCs w:val="22"/>
          <w:lang w:eastAsia="ru-RU"/>
          <w14:ligatures w14:val="none"/>
        </w:rPr>
        <w:t xml:space="preserve">The CMS Secretariat commissioned the drafting of the new Work </w:t>
      </w:r>
      <w:proofErr w:type="spellStart"/>
      <w:r w:rsidRPr="00543189">
        <w:rPr>
          <w:rFonts w:ascii="Arial" w:eastAsia="Times New Roman" w:hAnsi="Arial" w:cs="Arial"/>
          <w:kern w:val="0"/>
          <w:sz w:val="22"/>
          <w:szCs w:val="22"/>
          <w:lang w:eastAsia="ru-RU"/>
          <w14:ligatures w14:val="none"/>
        </w:rPr>
        <w:t>Programme</w:t>
      </w:r>
      <w:proofErr w:type="spellEnd"/>
      <w:r w:rsidRPr="00543189">
        <w:rPr>
          <w:rFonts w:ascii="Arial" w:eastAsia="Times New Roman" w:hAnsi="Arial" w:cs="Arial"/>
          <w:kern w:val="0"/>
          <w:sz w:val="22"/>
          <w:szCs w:val="22"/>
          <w:lang w:eastAsia="ru-RU"/>
          <w14:ligatures w14:val="none"/>
        </w:rPr>
        <w:t xml:space="preserve"> for the Saiga Antelope 2025-2030 to the Saiga Conservation Alliance and the Association for the Conservation of Biodiversity of Kazakhstan with support from the Frankfurt Zoological Society and funding from the United States Fish and Wildlife Service. For input on </w:t>
      </w:r>
      <w:proofErr w:type="gramStart"/>
      <w:r w:rsidRPr="00543189">
        <w:rPr>
          <w:rFonts w:ascii="Arial" w:eastAsia="Times New Roman" w:hAnsi="Arial" w:cs="Arial"/>
          <w:kern w:val="0"/>
          <w:sz w:val="22"/>
          <w:szCs w:val="22"/>
          <w:lang w:eastAsia="ru-RU"/>
          <w14:ligatures w14:val="none"/>
        </w:rPr>
        <w:t>the population</w:t>
      </w:r>
      <w:proofErr w:type="gramEnd"/>
      <w:r w:rsidRPr="00543189">
        <w:rPr>
          <w:rFonts w:ascii="Arial" w:eastAsia="Times New Roman" w:hAnsi="Arial" w:cs="Arial"/>
          <w:kern w:val="0"/>
          <w:sz w:val="22"/>
          <w:szCs w:val="22"/>
          <w:lang w:eastAsia="ru-RU"/>
          <w14:ligatures w14:val="none"/>
        </w:rPr>
        <w:t xml:space="preserve">-specific measures, experts from Saiga Range States from the Saiga Conservation Alliance (SCA) network have contributed. </w:t>
      </w:r>
    </w:p>
    <w:p w14:paraId="68F43E29" w14:textId="77777777" w:rsidR="00D90009" w:rsidRPr="00543189" w:rsidRDefault="00D90009" w:rsidP="00D90009">
      <w:pPr>
        <w:tabs>
          <w:tab w:val="num" w:pos="0"/>
        </w:tabs>
        <w:jc w:val="both"/>
        <w:rPr>
          <w:rFonts w:ascii="Arial" w:hAnsi="Arial" w:cs="Arial"/>
          <w:sz w:val="22"/>
          <w:szCs w:val="22"/>
          <w:lang w:eastAsia="ru-RU"/>
        </w:rPr>
      </w:pPr>
    </w:p>
    <w:p w14:paraId="7D01A254" w14:textId="77777777" w:rsidR="00D90009" w:rsidRPr="00543189" w:rsidRDefault="00D90009" w:rsidP="00D90009">
      <w:pPr>
        <w:pStyle w:val="ListParagraph"/>
        <w:numPr>
          <w:ilvl w:val="0"/>
          <w:numId w:val="2"/>
        </w:numPr>
        <w:tabs>
          <w:tab w:val="clear" w:pos="720"/>
          <w:tab w:val="num" w:pos="0"/>
        </w:tabs>
        <w:spacing w:after="0" w:line="240" w:lineRule="auto"/>
        <w:ind w:left="567" w:hanging="567"/>
        <w:contextualSpacing w:val="0"/>
        <w:jc w:val="both"/>
        <w:rPr>
          <w:rFonts w:ascii="Arial" w:eastAsia="Times New Roman" w:hAnsi="Arial" w:cs="Arial"/>
          <w:kern w:val="0"/>
          <w:sz w:val="22"/>
          <w:szCs w:val="22"/>
          <w:lang w:eastAsia="ru-RU"/>
          <w14:ligatures w14:val="none"/>
        </w:rPr>
      </w:pPr>
      <w:r w:rsidRPr="00543189">
        <w:rPr>
          <w:rFonts w:ascii="Arial" w:eastAsia="Times New Roman" w:hAnsi="Arial" w:cs="Arial"/>
          <w:kern w:val="0"/>
          <w:sz w:val="22"/>
          <w:szCs w:val="22"/>
          <w:lang w:eastAsia="ru-RU"/>
          <w14:ligatures w14:val="none"/>
        </w:rPr>
        <w:t xml:space="preserve">For preparing the draft Work </w:t>
      </w:r>
      <w:proofErr w:type="spellStart"/>
      <w:r w:rsidRPr="00543189">
        <w:rPr>
          <w:rFonts w:ascii="Arial" w:eastAsia="Times New Roman" w:hAnsi="Arial" w:cs="Arial"/>
          <w:kern w:val="0"/>
          <w:sz w:val="22"/>
          <w:szCs w:val="22"/>
          <w:lang w:eastAsia="ru-RU"/>
          <w14:ligatures w14:val="none"/>
        </w:rPr>
        <w:t>Programme</w:t>
      </w:r>
      <w:proofErr w:type="spellEnd"/>
      <w:r w:rsidRPr="00543189">
        <w:rPr>
          <w:rFonts w:ascii="Arial" w:eastAsia="Times New Roman" w:hAnsi="Arial" w:cs="Arial"/>
          <w:kern w:val="0"/>
          <w:sz w:val="22"/>
          <w:szCs w:val="22"/>
          <w:lang w:eastAsia="ru-RU"/>
          <w14:ligatures w14:val="none"/>
        </w:rPr>
        <w:t xml:space="preserve">, recent reports and scientific publications on Saiga Antelopes have been </w:t>
      </w:r>
      <w:proofErr w:type="gramStart"/>
      <w:r w:rsidRPr="00543189">
        <w:rPr>
          <w:rFonts w:ascii="Arial" w:eastAsia="Times New Roman" w:hAnsi="Arial" w:cs="Arial"/>
          <w:kern w:val="0"/>
          <w:sz w:val="22"/>
          <w:szCs w:val="22"/>
          <w:lang w:eastAsia="ru-RU"/>
          <w14:ligatures w14:val="none"/>
        </w:rPr>
        <w:t>taken into account</w:t>
      </w:r>
      <w:proofErr w:type="gramEnd"/>
      <w:r w:rsidRPr="00543189">
        <w:rPr>
          <w:rFonts w:ascii="Arial" w:eastAsia="Times New Roman" w:hAnsi="Arial" w:cs="Arial"/>
          <w:kern w:val="0"/>
          <w:sz w:val="22"/>
          <w:szCs w:val="22"/>
          <w:lang w:eastAsia="ru-RU"/>
          <w14:ligatures w14:val="none"/>
        </w:rPr>
        <w:t>, including the Overview report on conservation status and MoU implementation for 2021-2025. The most relevant sources are the CMS reports “</w:t>
      </w:r>
      <w:hyperlink r:id="rId16" w:history="1">
        <w:r w:rsidRPr="005E03BE">
          <w:rPr>
            <w:rStyle w:val="Hyperlink"/>
            <w:rFonts w:ascii="Arial" w:hAnsi="Arial" w:cs="Arial"/>
            <w:color w:val="0000FF"/>
            <w:sz w:val="22"/>
            <w:szCs w:val="22"/>
          </w:rPr>
          <w:t>Mapping transboundary conservation hotspots for the Central Asian Mammals Initiative</w:t>
        </w:r>
      </w:hyperlink>
      <w:r w:rsidRPr="00543189">
        <w:rPr>
          <w:rFonts w:ascii="Arial" w:eastAsia="Times New Roman" w:hAnsi="Arial" w:cs="Arial"/>
          <w:kern w:val="0"/>
          <w:sz w:val="22"/>
          <w:szCs w:val="22"/>
          <w:lang w:eastAsia="ru-RU"/>
          <w14:ligatures w14:val="none"/>
        </w:rPr>
        <w:t>”, which includes recommendations for sites, where Saiga cross borders, and "</w:t>
      </w:r>
      <w:hyperlink r:id="rId17" w:history="1">
        <w:r w:rsidRPr="005E03BE">
          <w:rPr>
            <w:rStyle w:val="Hyperlink"/>
            <w:rFonts w:ascii="Arial" w:hAnsi="Arial" w:cs="Arial"/>
            <w:color w:val="0000FF"/>
            <w:sz w:val="22"/>
            <w:szCs w:val="22"/>
          </w:rPr>
          <w:t>Potential for Community-based Wildlife Management in Central Asia</w:t>
        </w:r>
      </w:hyperlink>
      <w:r w:rsidRPr="00543189">
        <w:rPr>
          <w:rFonts w:ascii="Arial" w:eastAsia="Times New Roman" w:hAnsi="Arial" w:cs="Arial"/>
          <w:kern w:val="0"/>
          <w:sz w:val="22"/>
          <w:szCs w:val="22"/>
          <w:lang w:eastAsia="ru-RU"/>
          <w14:ligatures w14:val="none"/>
        </w:rPr>
        <w:t>", which outlines options for managing Saiga. A further source was the "</w:t>
      </w:r>
      <w:hyperlink r:id="rId18" w:history="1">
        <w:r w:rsidRPr="005E03BE">
          <w:rPr>
            <w:rStyle w:val="Hyperlink"/>
            <w:rFonts w:ascii="Arial" w:hAnsi="Arial" w:cs="Arial"/>
            <w:color w:val="0000FF"/>
            <w:sz w:val="22"/>
            <w:szCs w:val="22"/>
          </w:rPr>
          <w:t>Strategy for the Conservation and Management of Saiga in Kazakhstan</w:t>
        </w:r>
      </w:hyperlink>
      <w:r w:rsidRPr="00543189">
        <w:rPr>
          <w:rFonts w:ascii="Arial" w:eastAsia="Times New Roman" w:hAnsi="Arial" w:cs="Arial"/>
          <w:kern w:val="0"/>
          <w:sz w:val="22"/>
          <w:szCs w:val="22"/>
          <w:lang w:eastAsia="ru-RU"/>
          <w14:ligatures w14:val="none"/>
        </w:rPr>
        <w:t xml:space="preserve">”, developed in 2023 by stakeholders in Kazakhstan during a workshop organized by the CMS Secretariat. Recommendations and actions from these documents were integrated into the draft Work </w:t>
      </w:r>
      <w:proofErr w:type="spellStart"/>
      <w:r w:rsidRPr="00543189">
        <w:rPr>
          <w:rFonts w:ascii="Arial" w:eastAsia="Times New Roman" w:hAnsi="Arial" w:cs="Arial"/>
          <w:kern w:val="0"/>
          <w:sz w:val="22"/>
          <w:szCs w:val="22"/>
          <w:lang w:eastAsia="ru-RU"/>
          <w14:ligatures w14:val="none"/>
        </w:rPr>
        <w:t>Programme</w:t>
      </w:r>
      <w:proofErr w:type="spellEnd"/>
      <w:r w:rsidRPr="00543189">
        <w:rPr>
          <w:rFonts w:ascii="Arial" w:eastAsia="Times New Roman" w:hAnsi="Arial" w:cs="Arial"/>
          <w:kern w:val="0"/>
          <w:sz w:val="22"/>
          <w:szCs w:val="22"/>
          <w:lang w:eastAsia="ru-RU"/>
          <w14:ligatures w14:val="none"/>
        </w:rPr>
        <w:t xml:space="preserve"> 2025-2030.</w:t>
      </w:r>
    </w:p>
    <w:p w14:paraId="42BD5EE3" w14:textId="77777777" w:rsidR="00D90009" w:rsidRPr="00543189" w:rsidRDefault="00D90009" w:rsidP="00D90009">
      <w:pPr>
        <w:pStyle w:val="ListParagraph"/>
        <w:spacing w:after="0" w:line="240" w:lineRule="auto"/>
        <w:ind w:left="567"/>
        <w:contextualSpacing w:val="0"/>
        <w:jc w:val="both"/>
        <w:rPr>
          <w:rFonts w:ascii="Arial" w:eastAsia="Times New Roman" w:hAnsi="Arial" w:cs="Arial"/>
          <w:kern w:val="0"/>
          <w:sz w:val="22"/>
          <w:szCs w:val="22"/>
          <w:lang w:eastAsia="ru-RU"/>
          <w14:ligatures w14:val="none"/>
        </w:rPr>
      </w:pPr>
    </w:p>
    <w:p w14:paraId="75EDF35E" w14:textId="77777777" w:rsidR="00D90009" w:rsidRPr="00543189" w:rsidRDefault="00D90009" w:rsidP="00D90009">
      <w:pPr>
        <w:pStyle w:val="ListParagraph"/>
        <w:numPr>
          <w:ilvl w:val="0"/>
          <w:numId w:val="2"/>
        </w:numPr>
        <w:tabs>
          <w:tab w:val="clear" w:pos="720"/>
          <w:tab w:val="num" w:pos="0"/>
        </w:tabs>
        <w:spacing w:after="0" w:line="240" w:lineRule="auto"/>
        <w:ind w:left="567" w:hanging="567"/>
        <w:contextualSpacing w:val="0"/>
        <w:jc w:val="both"/>
        <w:rPr>
          <w:rFonts w:ascii="Arial" w:eastAsia="Times New Roman" w:hAnsi="Arial" w:cs="Arial"/>
          <w:kern w:val="0"/>
          <w:sz w:val="22"/>
          <w:szCs w:val="22"/>
          <w:lang w:eastAsia="ru-RU"/>
          <w14:ligatures w14:val="none"/>
        </w:rPr>
      </w:pPr>
      <w:r w:rsidRPr="00543189">
        <w:rPr>
          <w:rFonts w:ascii="Arial" w:eastAsia="Times New Roman" w:hAnsi="Arial" w:cs="Arial"/>
          <w:kern w:val="0"/>
          <w:sz w:val="22"/>
          <w:szCs w:val="22"/>
          <w:lang w:eastAsia="ru-RU"/>
          <w14:ligatures w14:val="none"/>
        </w:rPr>
        <w:lastRenderedPageBreak/>
        <w:t xml:space="preserve">The term “population” in the context of this Work </w:t>
      </w:r>
      <w:proofErr w:type="spellStart"/>
      <w:r w:rsidRPr="00543189">
        <w:rPr>
          <w:rFonts w:ascii="Arial" w:eastAsia="Times New Roman" w:hAnsi="Arial" w:cs="Arial"/>
          <w:kern w:val="0"/>
          <w:sz w:val="22"/>
          <w:szCs w:val="22"/>
          <w:lang w:eastAsia="ru-RU"/>
          <w14:ligatures w14:val="none"/>
        </w:rPr>
        <w:t>Programme</w:t>
      </w:r>
      <w:proofErr w:type="spellEnd"/>
      <w:r w:rsidRPr="00543189">
        <w:rPr>
          <w:rFonts w:ascii="Arial" w:eastAsia="Times New Roman" w:hAnsi="Arial" w:cs="Arial"/>
          <w:kern w:val="0"/>
          <w:sz w:val="22"/>
          <w:szCs w:val="22"/>
          <w:lang w:eastAsia="ru-RU"/>
          <w14:ligatures w14:val="none"/>
        </w:rPr>
        <w:t xml:space="preserve"> is applied to groups or subpopulations of the Saiga Antelope (Figure 1), all of which are currently separated from each other, but in some cases may become linked in the future so that reproductive connectivity and genetic exchange will be possible. The following populations are used for the Work </w:t>
      </w:r>
      <w:proofErr w:type="spellStart"/>
      <w:r w:rsidRPr="00543189">
        <w:rPr>
          <w:rFonts w:ascii="Arial" w:eastAsia="Times New Roman" w:hAnsi="Arial" w:cs="Arial"/>
          <w:kern w:val="0"/>
          <w:sz w:val="22"/>
          <w:szCs w:val="22"/>
          <w:lang w:eastAsia="ru-RU"/>
          <w14:ligatures w14:val="none"/>
        </w:rPr>
        <w:t>Programme</w:t>
      </w:r>
      <w:proofErr w:type="spellEnd"/>
      <w:r w:rsidRPr="00543189">
        <w:rPr>
          <w:rFonts w:ascii="Arial" w:eastAsia="Times New Roman" w:hAnsi="Arial" w:cs="Arial"/>
          <w:kern w:val="0"/>
          <w:sz w:val="22"/>
          <w:szCs w:val="22"/>
          <w:lang w:eastAsia="ru-RU"/>
          <w14:ligatures w14:val="none"/>
        </w:rPr>
        <w:t xml:space="preserve"> 2025-2030, starting with transboundary populations and structured in accordance with their conservation urgency:</w:t>
      </w:r>
    </w:p>
    <w:p w14:paraId="449E533C" w14:textId="77777777" w:rsidR="00D90009" w:rsidRPr="00543189" w:rsidRDefault="00D90009" w:rsidP="00D90009">
      <w:pPr>
        <w:pStyle w:val="ListParagraph"/>
        <w:spacing w:after="0" w:line="240" w:lineRule="auto"/>
        <w:ind w:left="567"/>
        <w:contextualSpacing w:val="0"/>
        <w:jc w:val="both"/>
        <w:rPr>
          <w:rFonts w:ascii="Arial" w:eastAsia="Times New Roman" w:hAnsi="Arial" w:cs="Arial"/>
          <w:kern w:val="0"/>
          <w:sz w:val="22"/>
          <w:szCs w:val="22"/>
          <w:lang w:eastAsia="ru-RU"/>
          <w14:ligatures w14:val="none"/>
        </w:rPr>
      </w:pPr>
    </w:p>
    <w:p w14:paraId="08EC08D4" w14:textId="77777777" w:rsidR="00D90009" w:rsidRPr="00543189" w:rsidRDefault="00D90009" w:rsidP="00D90009">
      <w:pPr>
        <w:pStyle w:val="ListParagraph"/>
        <w:numPr>
          <w:ilvl w:val="1"/>
          <w:numId w:val="3"/>
        </w:numPr>
        <w:spacing w:after="80" w:line="240" w:lineRule="auto"/>
        <w:contextualSpacing w:val="0"/>
        <w:jc w:val="both"/>
        <w:rPr>
          <w:rFonts w:ascii="Arial" w:eastAsia="Times New Roman" w:hAnsi="Arial" w:cs="Arial"/>
          <w:kern w:val="0"/>
          <w:sz w:val="22"/>
          <w:szCs w:val="22"/>
          <w:lang w:eastAsia="ru-RU"/>
          <w14:ligatures w14:val="none"/>
        </w:rPr>
      </w:pPr>
      <w:proofErr w:type="spellStart"/>
      <w:r w:rsidRPr="00543189">
        <w:rPr>
          <w:rFonts w:ascii="Arial" w:eastAsia="Times New Roman" w:hAnsi="Arial" w:cs="Arial"/>
          <w:kern w:val="0"/>
          <w:sz w:val="22"/>
          <w:szCs w:val="22"/>
          <w:lang w:eastAsia="ru-RU"/>
          <w14:ligatures w14:val="none"/>
        </w:rPr>
        <w:t>Ustyurt</w:t>
      </w:r>
      <w:proofErr w:type="spellEnd"/>
      <w:r w:rsidRPr="00543189">
        <w:rPr>
          <w:rFonts w:ascii="Arial" w:eastAsia="Times New Roman" w:hAnsi="Arial" w:cs="Arial"/>
          <w:kern w:val="0"/>
          <w:sz w:val="22"/>
          <w:szCs w:val="22"/>
          <w:lang w:eastAsia="ru-RU"/>
          <w14:ligatures w14:val="none"/>
        </w:rPr>
        <w:t xml:space="preserve"> (US): The </w:t>
      </w:r>
      <w:proofErr w:type="spellStart"/>
      <w:r w:rsidRPr="00543189">
        <w:rPr>
          <w:rFonts w:ascii="Arial" w:eastAsia="Times New Roman" w:hAnsi="Arial" w:cs="Arial"/>
          <w:kern w:val="0"/>
          <w:sz w:val="22"/>
          <w:szCs w:val="22"/>
          <w:lang w:eastAsia="ru-RU"/>
          <w14:ligatures w14:val="none"/>
        </w:rPr>
        <w:t>Ustyurt</w:t>
      </w:r>
      <w:proofErr w:type="spellEnd"/>
      <w:r w:rsidRPr="00543189">
        <w:rPr>
          <w:rFonts w:ascii="Arial" w:eastAsia="Times New Roman" w:hAnsi="Arial" w:cs="Arial"/>
          <w:kern w:val="0"/>
          <w:sz w:val="22"/>
          <w:szCs w:val="22"/>
          <w:lang w:eastAsia="ru-RU"/>
          <w14:ligatures w14:val="none"/>
        </w:rPr>
        <w:t xml:space="preserve"> Saiga population occurs in the West of the Aral Sea and used to migrate between Kazakhstan and Uzbekistan, limited migration may still be occurring or is likely to occur in the future, if population grows further (Transboundary Hotspot 29).</w:t>
      </w:r>
    </w:p>
    <w:p w14:paraId="621B734C" w14:textId="77777777" w:rsidR="00D90009" w:rsidRPr="00543189" w:rsidRDefault="00D90009" w:rsidP="00D90009">
      <w:pPr>
        <w:pStyle w:val="ListParagraph"/>
        <w:numPr>
          <w:ilvl w:val="1"/>
          <w:numId w:val="3"/>
        </w:numPr>
        <w:spacing w:after="80" w:line="240" w:lineRule="auto"/>
        <w:contextualSpacing w:val="0"/>
        <w:jc w:val="both"/>
        <w:rPr>
          <w:rFonts w:ascii="Arial" w:eastAsia="Times New Roman" w:hAnsi="Arial" w:cs="Arial"/>
          <w:kern w:val="0"/>
          <w:sz w:val="22"/>
          <w:szCs w:val="22"/>
          <w:lang w:eastAsia="ru-RU"/>
          <w14:ligatures w14:val="none"/>
        </w:rPr>
      </w:pPr>
      <w:proofErr w:type="spellStart"/>
      <w:r w:rsidRPr="00543189">
        <w:rPr>
          <w:rFonts w:ascii="Arial" w:eastAsia="Times New Roman" w:hAnsi="Arial" w:cs="Arial"/>
          <w:kern w:val="0"/>
          <w:sz w:val="22"/>
          <w:szCs w:val="22"/>
          <w:lang w:eastAsia="ru-RU"/>
          <w14:ligatures w14:val="none"/>
        </w:rPr>
        <w:t>Betpak</w:t>
      </w:r>
      <w:proofErr w:type="spellEnd"/>
      <w:r w:rsidRPr="00543189">
        <w:rPr>
          <w:rFonts w:ascii="Arial" w:eastAsia="Times New Roman" w:hAnsi="Arial" w:cs="Arial"/>
          <w:kern w:val="0"/>
          <w:sz w:val="22"/>
          <w:szCs w:val="22"/>
          <w:lang w:eastAsia="ru-RU"/>
          <w14:ligatures w14:val="none"/>
        </w:rPr>
        <w:t xml:space="preserve">-Dala (BD): The </w:t>
      </w:r>
      <w:proofErr w:type="spellStart"/>
      <w:r w:rsidRPr="00543189">
        <w:rPr>
          <w:rFonts w:ascii="Arial" w:eastAsia="Times New Roman" w:hAnsi="Arial" w:cs="Arial"/>
          <w:kern w:val="0"/>
          <w:sz w:val="22"/>
          <w:szCs w:val="22"/>
          <w:lang w:eastAsia="ru-RU"/>
          <w14:ligatures w14:val="none"/>
        </w:rPr>
        <w:t>Betpak</w:t>
      </w:r>
      <w:proofErr w:type="spellEnd"/>
      <w:r w:rsidRPr="00543189">
        <w:rPr>
          <w:rFonts w:ascii="Arial" w:eastAsia="Times New Roman" w:hAnsi="Arial" w:cs="Arial"/>
          <w:kern w:val="0"/>
          <w:sz w:val="22"/>
          <w:szCs w:val="22"/>
          <w:lang w:eastAsia="ru-RU"/>
          <w14:ligatures w14:val="none"/>
        </w:rPr>
        <w:t xml:space="preserve">-Dala Saiga population occupies vast areas in Central Kazakhstan. Its range includes Transboundary Hotspot 27, as some animals cross the border to the Russian Federation in summer. A small group of Saiga living at the former Aral </w:t>
      </w:r>
      <w:proofErr w:type="gramStart"/>
      <w:r w:rsidRPr="00543189">
        <w:rPr>
          <w:rFonts w:ascii="Arial" w:eastAsia="Times New Roman" w:hAnsi="Arial" w:cs="Arial"/>
          <w:kern w:val="0"/>
          <w:sz w:val="22"/>
          <w:szCs w:val="22"/>
          <w:lang w:eastAsia="ru-RU"/>
          <w14:ligatures w14:val="none"/>
        </w:rPr>
        <w:t>Sea bed</w:t>
      </w:r>
      <w:proofErr w:type="gramEnd"/>
      <w:r w:rsidRPr="00543189">
        <w:rPr>
          <w:rFonts w:ascii="Arial" w:eastAsia="Times New Roman" w:hAnsi="Arial" w:cs="Arial"/>
          <w:kern w:val="0"/>
          <w:sz w:val="22"/>
          <w:szCs w:val="22"/>
          <w:lang w:eastAsia="ru-RU"/>
          <w14:ligatures w14:val="none"/>
        </w:rPr>
        <w:t xml:space="preserve"> south of the </w:t>
      </w:r>
      <w:proofErr w:type="spellStart"/>
      <w:r w:rsidRPr="00543189">
        <w:rPr>
          <w:rFonts w:ascii="Arial" w:eastAsia="Times New Roman" w:hAnsi="Arial" w:cs="Arial"/>
          <w:kern w:val="0"/>
          <w:sz w:val="22"/>
          <w:szCs w:val="22"/>
          <w:lang w:eastAsia="ru-RU"/>
          <w14:ligatures w14:val="none"/>
        </w:rPr>
        <w:t>Betpak</w:t>
      </w:r>
      <w:proofErr w:type="spellEnd"/>
      <w:r w:rsidRPr="00543189">
        <w:rPr>
          <w:rFonts w:ascii="Arial" w:eastAsia="Times New Roman" w:hAnsi="Arial" w:cs="Arial"/>
          <w:kern w:val="0"/>
          <w:sz w:val="22"/>
          <w:szCs w:val="22"/>
          <w:lang w:eastAsia="ru-RU"/>
          <w14:ligatures w14:val="none"/>
        </w:rPr>
        <w:t>-Dala range partly crosses into Uzbekistan when moving southwards (Transboundary Hotspot 30).</w:t>
      </w:r>
    </w:p>
    <w:p w14:paraId="522312FC" w14:textId="77777777" w:rsidR="00D90009" w:rsidRPr="00543189" w:rsidRDefault="00D90009" w:rsidP="00D90009">
      <w:pPr>
        <w:pStyle w:val="ListParagraph"/>
        <w:numPr>
          <w:ilvl w:val="1"/>
          <w:numId w:val="3"/>
        </w:numPr>
        <w:spacing w:after="80" w:line="240" w:lineRule="auto"/>
        <w:contextualSpacing w:val="0"/>
        <w:jc w:val="both"/>
        <w:rPr>
          <w:rFonts w:ascii="Arial" w:eastAsia="Times New Roman" w:hAnsi="Arial" w:cs="Arial"/>
          <w:kern w:val="0"/>
          <w:sz w:val="22"/>
          <w:szCs w:val="22"/>
          <w:lang w:eastAsia="ru-RU"/>
          <w14:ligatures w14:val="none"/>
        </w:rPr>
      </w:pPr>
      <w:r w:rsidRPr="00543189">
        <w:rPr>
          <w:rFonts w:ascii="Arial" w:eastAsia="Times New Roman" w:hAnsi="Arial" w:cs="Arial"/>
          <w:kern w:val="0"/>
          <w:sz w:val="22"/>
          <w:szCs w:val="22"/>
          <w:lang w:eastAsia="ru-RU"/>
          <w14:ligatures w14:val="none"/>
        </w:rPr>
        <w:t xml:space="preserve">Ural (UR): The Ural Saiga population lives in the West Kazakhstan region to the west of the </w:t>
      </w:r>
      <w:proofErr w:type="gramStart"/>
      <w:r w:rsidRPr="00543189">
        <w:rPr>
          <w:rFonts w:ascii="Arial" w:eastAsia="Times New Roman" w:hAnsi="Arial" w:cs="Arial"/>
          <w:kern w:val="0"/>
          <w:sz w:val="22"/>
          <w:szCs w:val="22"/>
          <w:lang w:eastAsia="ru-RU"/>
          <w14:ligatures w14:val="none"/>
        </w:rPr>
        <w:t>Ural river</w:t>
      </w:r>
      <w:proofErr w:type="gramEnd"/>
      <w:r w:rsidRPr="00543189">
        <w:rPr>
          <w:rFonts w:ascii="Arial" w:eastAsia="Times New Roman" w:hAnsi="Arial" w:cs="Arial"/>
          <w:kern w:val="0"/>
          <w:sz w:val="22"/>
          <w:szCs w:val="22"/>
          <w:lang w:eastAsia="ru-RU"/>
          <w14:ligatures w14:val="none"/>
        </w:rPr>
        <w:t xml:space="preserve"> and migrates partly into Russia (Transboundary Hotspot 26).</w:t>
      </w:r>
    </w:p>
    <w:p w14:paraId="269C285D" w14:textId="77777777" w:rsidR="00D90009" w:rsidRPr="00543189" w:rsidDel="0052100D" w:rsidRDefault="00D90009" w:rsidP="00D90009">
      <w:pPr>
        <w:pStyle w:val="ListParagraph"/>
        <w:numPr>
          <w:ilvl w:val="1"/>
          <w:numId w:val="3"/>
        </w:numPr>
        <w:spacing w:after="80" w:line="240" w:lineRule="auto"/>
        <w:contextualSpacing w:val="0"/>
        <w:jc w:val="both"/>
        <w:rPr>
          <w:rFonts w:ascii="Arial" w:eastAsia="Times New Roman" w:hAnsi="Arial" w:cs="Arial"/>
          <w:kern w:val="0"/>
          <w:sz w:val="22"/>
          <w:szCs w:val="22"/>
          <w:lang w:eastAsia="ru-RU"/>
          <w14:ligatures w14:val="none"/>
        </w:rPr>
      </w:pPr>
      <w:r w:rsidRPr="00543189" w:rsidDel="0052100D">
        <w:rPr>
          <w:rFonts w:ascii="Arial" w:eastAsia="Times New Roman" w:hAnsi="Arial" w:cs="Arial"/>
          <w:kern w:val="0"/>
          <w:sz w:val="22"/>
          <w:szCs w:val="22"/>
          <w:lang w:eastAsia="ru-RU"/>
          <w14:ligatures w14:val="none"/>
        </w:rPr>
        <w:t>Pre-Caspian (PC): A small area in Kalmykia and the Astrakhan region provides habitat to a population found exclusively within the Russian Federation.</w:t>
      </w:r>
    </w:p>
    <w:p w14:paraId="4FC530F4" w14:textId="77777777" w:rsidR="00D90009" w:rsidRPr="00543189" w:rsidRDefault="00D90009" w:rsidP="00D90009">
      <w:pPr>
        <w:pStyle w:val="ListParagraph"/>
        <w:numPr>
          <w:ilvl w:val="1"/>
          <w:numId w:val="3"/>
        </w:numPr>
        <w:spacing w:after="0" w:line="240" w:lineRule="auto"/>
        <w:contextualSpacing w:val="0"/>
        <w:jc w:val="both"/>
        <w:rPr>
          <w:rFonts w:ascii="Arial" w:eastAsia="Times New Roman" w:hAnsi="Arial" w:cs="Arial"/>
          <w:kern w:val="0"/>
          <w:sz w:val="22"/>
          <w:szCs w:val="22"/>
          <w:lang w:eastAsia="ru-RU"/>
          <w14:ligatures w14:val="none"/>
        </w:rPr>
      </w:pPr>
      <w:r w:rsidRPr="00543189">
        <w:rPr>
          <w:rFonts w:ascii="Arial" w:eastAsia="Times New Roman" w:hAnsi="Arial" w:cs="Arial"/>
          <w:kern w:val="0"/>
          <w:sz w:val="22"/>
          <w:szCs w:val="22"/>
          <w:lang w:eastAsia="ru-RU"/>
          <w14:ligatures w14:val="none"/>
        </w:rPr>
        <w:t xml:space="preserve">Mongolia (MN): The Lake Basin of Western Mongolia is home to the only population of the Mongolian Saiga, which has </w:t>
      </w:r>
      <w:proofErr w:type="gramStart"/>
      <w:r w:rsidRPr="00543189">
        <w:rPr>
          <w:rFonts w:ascii="Arial" w:eastAsia="Times New Roman" w:hAnsi="Arial" w:cs="Arial"/>
          <w:kern w:val="0"/>
          <w:sz w:val="22"/>
          <w:szCs w:val="22"/>
          <w:lang w:eastAsia="ru-RU"/>
          <w14:ligatures w14:val="none"/>
        </w:rPr>
        <w:t>a number of</w:t>
      </w:r>
      <w:proofErr w:type="gramEnd"/>
      <w:r w:rsidRPr="00543189">
        <w:rPr>
          <w:rFonts w:ascii="Arial" w:eastAsia="Times New Roman" w:hAnsi="Arial" w:cs="Arial"/>
          <w:kern w:val="0"/>
          <w:sz w:val="22"/>
          <w:szCs w:val="22"/>
          <w:lang w:eastAsia="ru-RU"/>
          <w14:ligatures w14:val="none"/>
        </w:rPr>
        <w:t xml:space="preserve"> interconnected sub-populations</w:t>
      </w:r>
      <w:r>
        <w:rPr>
          <w:rFonts w:ascii="Arial" w:eastAsia="Times New Roman" w:hAnsi="Arial" w:cs="Arial"/>
          <w:kern w:val="0"/>
          <w:sz w:val="22"/>
          <w:szCs w:val="22"/>
          <w:lang w:eastAsia="ru-RU"/>
          <w14:ligatures w14:val="none"/>
        </w:rPr>
        <w:t>.</w:t>
      </w:r>
    </w:p>
    <w:p w14:paraId="5AF3F12E" w14:textId="77777777" w:rsidR="00D90009" w:rsidRDefault="00D90009" w:rsidP="00D90009">
      <w:pPr>
        <w:pStyle w:val="ListParagraph"/>
        <w:spacing w:after="0" w:line="240" w:lineRule="auto"/>
        <w:ind w:left="567"/>
        <w:contextualSpacing w:val="0"/>
        <w:jc w:val="both"/>
        <w:rPr>
          <w:rFonts w:ascii="Arial" w:eastAsia="Times New Roman" w:hAnsi="Arial" w:cs="Arial"/>
          <w:kern w:val="0"/>
          <w:sz w:val="22"/>
          <w:szCs w:val="22"/>
          <w:lang w:eastAsia="ru-RU"/>
          <w14:ligatures w14:val="none"/>
        </w:rPr>
      </w:pPr>
    </w:p>
    <w:p w14:paraId="5B786B2B" w14:textId="77777777" w:rsidR="00D90009" w:rsidRPr="007C5B96" w:rsidRDefault="00D90009" w:rsidP="00D90009">
      <w:pPr>
        <w:pStyle w:val="ListParagraph"/>
        <w:spacing w:after="0" w:line="240" w:lineRule="auto"/>
        <w:ind w:left="567"/>
        <w:contextualSpacing w:val="0"/>
        <w:jc w:val="both"/>
        <w:rPr>
          <w:rFonts w:ascii="Arial" w:eastAsia="Times New Roman" w:hAnsi="Arial" w:cs="Arial"/>
          <w:kern w:val="0"/>
          <w:sz w:val="22"/>
          <w:szCs w:val="22"/>
          <w:lang w:eastAsia="ru-RU"/>
          <w14:ligatures w14:val="none"/>
        </w:rPr>
      </w:pPr>
    </w:p>
    <w:p w14:paraId="35B43B52" w14:textId="77777777" w:rsidR="00D90009" w:rsidRPr="004A6DB8" w:rsidRDefault="00D90009" w:rsidP="00D90009">
      <w:pPr>
        <w:jc w:val="both"/>
        <w:rPr>
          <w:rFonts w:ascii="Arial" w:hAnsi="Arial" w:cs="Arial"/>
          <w:sz w:val="22"/>
          <w:szCs w:val="22"/>
        </w:rPr>
      </w:pPr>
      <w:r>
        <w:rPr>
          <w:noProof/>
        </w:rPr>
        <w:drawing>
          <wp:inline distT="0" distB="0" distL="0" distR="0" wp14:anchorId="5E548570" wp14:editId="6B9012EB">
            <wp:extent cx="6124574" cy="3105150"/>
            <wp:effectExtent l="0" t="0" r="0" b="0"/>
            <wp:docPr id="1495011402" name="Picture 1495011402" descr="A map of the world with different 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11402" name="Picture 1495011402" descr="A map of the world with different regions&#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6124574" cy="3105150"/>
                    </a:xfrm>
                    <a:prstGeom prst="rect">
                      <a:avLst/>
                    </a:prstGeom>
                  </pic:spPr>
                </pic:pic>
              </a:graphicData>
            </a:graphic>
          </wp:inline>
        </w:drawing>
      </w:r>
    </w:p>
    <w:p w14:paraId="6BBE5E50" w14:textId="77777777" w:rsidR="002B1479" w:rsidRDefault="0054415B" w:rsidP="00330242">
      <w:pPr>
        <w:jc w:val="both"/>
        <w:rPr>
          <w:rFonts w:ascii="Arial" w:eastAsia="Arial" w:hAnsi="Arial" w:cs="Arial"/>
          <w:szCs w:val="20"/>
        </w:rPr>
      </w:pPr>
      <w:r w:rsidRPr="00585BD7">
        <w:rPr>
          <w:rFonts w:ascii="Arial" w:eastAsia="Arial" w:hAnsi="Arial" w:cs="Arial"/>
          <w:b/>
          <w:bCs/>
          <w:szCs w:val="20"/>
        </w:rPr>
        <w:t>Figure 1.:</w:t>
      </w:r>
      <w:r w:rsidRPr="00CE5BFC">
        <w:rPr>
          <w:rFonts w:ascii="Arial" w:eastAsia="Arial" w:hAnsi="Arial" w:cs="Arial"/>
          <w:szCs w:val="20"/>
        </w:rPr>
        <w:t xml:space="preserve"> Overview of Saiga populations globally. (Source: Living planet: Connected Planet, Kurvits et al., 2011</w:t>
      </w:r>
      <w:r>
        <w:rPr>
          <w:rFonts w:ascii="Arial" w:eastAsia="Arial" w:hAnsi="Arial" w:cs="Arial"/>
          <w:szCs w:val="20"/>
        </w:rPr>
        <w:t>)</w:t>
      </w:r>
    </w:p>
    <w:p w14:paraId="70DD3C47" w14:textId="77777777" w:rsidR="00330242" w:rsidRDefault="00330242" w:rsidP="00942FC7">
      <w:pPr>
        <w:jc w:val="both"/>
        <w:rPr>
          <w:rFonts w:ascii="Arial" w:eastAsia="Arial" w:hAnsi="Arial" w:cs="Arial"/>
          <w:szCs w:val="20"/>
        </w:rPr>
      </w:pPr>
    </w:p>
    <w:p w14:paraId="0DFBAEA8" w14:textId="77777777" w:rsidR="00330242" w:rsidRDefault="00330242" w:rsidP="00942FC7">
      <w:pPr>
        <w:jc w:val="both"/>
        <w:rPr>
          <w:rFonts w:ascii="Arial" w:eastAsia="Arial" w:hAnsi="Arial" w:cs="Arial"/>
          <w:szCs w:val="20"/>
        </w:rPr>
        <w:sectPr w:rsidR="00330242" w:rsidSect="00747CA3">
          <w:headerReference w:type="first" r:id="rId20"/>
          <w:pgSz w:w="11906" w:h="16838"/>
          <w:pgMar w:top="1440" w:right="1440" w:bottom="1440" w:left="1440" w:header="426" w:footer="708" w:gutter="0"/>
          <w:cols w:space="708"/>
          <w:docGrid w:linePitch="360"/>
        </w:sectPr>
      </w:pPr>
    </w:p>
    <w:p w14:paraId="4CD4C8CB" w14:textId="77777777" w:rsidR="001C4F05" w:rsidRPr="001C4F05" w:rsidRDefault="001C4F05" w:rsidP="001C4F05">
      <w:pPr>
        <w:widowControl/>
        <w:autoSpaceDE/>
        <w:autoSpaceDN/>
        <w:adjustRightInd/>
        <w:jc w:val="center"/>
        <w:rPr>
          <w:rFonts w:ascii="Arial" w:hAnsi="Arial" w:cs="Arial"/>
          <w:b/>
          <w:bCs/>
          <w:sz w:val="22"/>
          <w:szCs w:val="22"/>
          <w:lang w:eastAsia="ru-RU"/>
        </w:rPr>
      </w:pPr>
      <w:r w:rsidRPr="001C4F05">
        <w:rPr>
          <w:rFonts w:ascii="Arial" w:hAnsi="Arial" w:cs="Arial"/>
          <w:b/>
          <w:bCs/>
          <w:sz w:val="22"/>
          <w:szCs w:val="22"/>
          <w:lang w:eastAsia="ru-RU"/>
        </w:rPr>
        <w:lastRenderedPageBreak/>
        <w:t>DRAFT WORK PROGRAMME FOR THE SAIGA ANTELOPE (2025-2030)</w:t>
      </w:r>
    </w:p>
    <w:p w14:paraId="1A27E220" w14:textId="77777777" w:rsidR="001C4F05" w:rsidRPr="001C4F05" w:rsidRDefault="001C4F05" w:rsidP="001C4F05">
      <w:pPr>
        <w:widowControl/>
        <w:autoSpaceDE/>
        <w:autoSpaceDN/>
        <w:adjustRightInd/>
        <w:rPr>
          <w:rFonts w:ascii="Arial" w:hAnsi="Arial" w:cs="Arial"/>
          <w:b/>
          <w:sz w:val="22"/>
          <w:szCs w:val="22"/>
          <w:lang w:eastAsia="ru-RU"/>
        </w:rPr>
      </w:pPr>
    </w:p>
    <w:p w14:paraId="071A98F4" w14:textId="77777777" w:rsidR="001C4F05" w:rsidRPr="001C4F05" w:rsidRDefault="001C4F05" w:rsidP="001C4F05">
      <w:pPr>
        <w:widowControl/>
        <w:autoSpaceDE/>
        <w:autoSpaceDN/>
        <w:adjustRightInd/>
        <w:jc w:val="both"/>
        <w:rPr>
          <w:rFonts w:ascii="Arial" w:hAnsi="Arial" w:cs="Arial"/>
          <w:sz w:val="22"/>
          <w:szCs w:val="22"/>
          <w:lang w:eastAsia="ru-RU"/>
        </w:rPr>
      </w:pPr>
      <w:r w:rsidRPr="001C4F05">
        <w:rPr>
          <w:rFonts w:ascii="Arial" w:hAnsi="Arial" w:cs="Arial"/>
          <w:b/>
          <w:bCs/>
          <w:sz w:val="22"/>
          <w:szCs w:val="22"/>
          <w:lang w:val="en-GB" w:eastAsia="ru-RU"/>
        </w:rPr>
        <w:t xml:space="preserve">Long-term vision: </w:t>
      </w:r>
      <w:r w:rsidRPr="001C4F05">
        <w:rPr>
          <w:rFonts w:ascii="Arial" w:hAnsi="Arial" w:cs="Arial"/>
          <w:sz w:val="22"/>
          <w:szCs w:val="22"/>
          <w:lang w:val="en-GB" w:eastAsia="ru-RU"/>
        </w:rPr>
        <w:t>H</w:t>
      </w:r>
      <w:proofErr w:type="spellStart"/>
      <w:r w:rsidRPr="001C4F05">
        <w:rPr>
          <w:rFonts w:ascii="Arial" w:hAnsi="Arial" w:cs="Arial"/>
          <w:sz w:val="22"/>
          <w:szCs w:val="22"/>
          <w:lang w:eastAsia="ru-RU"/>
        </w:rPr>
        <w:t>ealthy</w:t>
      </w:r>
      <w:proofErr w:type="spellEnd"/>
      <w:r w:rsidRPr="001C4F05">
        <w:rPr>
          <w:rFonts w:ascii="Arial" w:hAnsi="Arial" w:cs="Arial"/>
          <w:sz w:val="22"/>
          <w:szCs w:val="22"/>
          <w:lang w:eastAsia="ru-RU"/>
        </w:rPr>
        <w:t xml:space="preserve"> Saiga populations, coexisting with humans across native Saiga habitat throughout the species’ historic range.</w:t>
      </w:r>
    </w:p>
    <w:p w14:paraId="226A8C61" w14:textId="77777777" w:rsidR="001C4F05" w:rsidRPr="001C4F05" w:rsidRDefault="001C4F05" w:rsidP="001C4F05">
      <w:pPr>
        <w:widowControl/>
        <w:autoSpaceDE/>
        <w:autoSpaceDN/>
        <w:adjustRightInd/>
        <w:jc w:val="both"/>
        <w:rPr>
          <w:rFonts w:ascii="Arial" w:hAnsi="Arial" w:cs="Arial"/>
          <w:sz w:val="22"/>
          <w:szCs w:val="22"/>
          <w:lang w:val="en-GB" w:eastAsia="ru-RU"/>
        </w:rPr>
      </w:pPr>
    </w:p>
    <w:p w14:paraId="6C982081" w14:textId="77777777" w:rsidR="001C4F05" w:rsidRPr="001C4F05" w:rsidRDefault="001C4F05" w:rsidP="001C4F05">
      <w:pPr>
        <w:widowControl/>
        <w:autoSpaceDE/>
        <w:autoSpaceDN/>
        <w:adjustRightInd/>
        <w:jc w:val="both"/>
        <w:rPr>
          <w:rFonts w:ascii="Arial" w:hAnsi="Arial" w:cs="Arial"/>
          <w:sz w:val="22"/>
          <w:szCs w:val="22"/>
          <w:lang w:val="en-GB" w:eastAsia="ru-RU"/>
        </w:rPr>
      </w:pPr>
      <w:r w:rsidRPr="001C4F05">
        <w:rPr>
          <w:rFonts w:ascii="Arial" w:hAnsi="Arial" w:cs="Arial"/>
          <w:b/>
          <w:sz w:val="22"/>
          <w:szCs w:val="22"/>
          <w:lang w:val="en-GB" w:eastAsia="ru-RU"/>
        </w:rPr>
        <w:t xml:space="preserve">Overall goal for 2025-2030: </w:t>
      </w:r>
      <w:r w:rsidRPr="001C4F05">
        <w:rPr>
          <w:rFonts w:ascii="Arial" w:hAnsi="Arial" w:cs="Arial"/>
          <w:sz w:val="22"/>
          <w:szCs w:val="22"/>
          <w:lang w:val="en-GB" w:eastAsia="ru-RU"/>
        </w:rPr>
        <w:t>To coordinate actions for the conservation, restoration and sustainable use of Saiga Antelopes among Range States.</w:t>
      </w:r>
    </w:p>
    <w:p w14:paraId="2323E8B4" w14:textId="77777777" w:rsidR="001C4F05" w:rsidRPr="001C4F05" w:rsidRDefault="001C4F05" w:rsidP="001C4F05">
      <w:pPr>
        <w:spacing w:line="200" w:lineRule="exact"/>
        <w:rPr>
          <w:rFonts w:ascii="Arial" w:hAnsi="Arial" w:cs="Arial"/>
          <w:sz w:val="22"/>
          <w:szCs w:val="22"/>
        </w:rPr>
      </w:pPr>
    </w:p>
    <w:tbl>
      <w:tblPr>
        <w:tblW w:w="0" w:type="auto"/>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0080"/>
        <w:gridCol w:w="1080"/>
        <w:gridCol w:w="1863"/>
      </w:tblGrid>
      <w:tr w:rsidR="00D11B6D" w:rsidRPr="001C4F05" w14:paraId="6BB5733B" w14:textId="77777777" w:rsidTr="009A0668">
        <w:trPr>
          <w:tblHeader/>
        </w:trPr>
        <w:tc>
          <w:tcPr>
            <w:tcW w:w="805" w:type="dxa"/>
            <w:tcBorders>
              <w:top w:val="single" w:sz="4" w:space="0" w:color="auto"/>
              <w:bottom w:val="single" w:sz="4" w:space="0" w:color="auto"/>
            </w:tcBorders>
            <w:shd w:val="clear" w:color="auto" w:fill="E0E0E0"/>
            <w:noWrap/>
            <w:tcMar>
              <w:top w:w="28" w:type="dxa"/>
              <w:left w:w="85" w:type="dxa"/>
              <w:bottom w:w="28" w:type="dxa"/>
              <w:right w:w="85" w:type="dxa"/>
            </w:tcMar>
          </w:tcPr>
          <w:p w14:paraId="33A31456" w14:textId="77777777" w:rsidR="001C4F05" w:rsidRPr="001C4F05" w:rsidRDefault="001C4F05" w:rsidP="001C4F05">
            <w:pPr>
              <w:widowControl/>
              <w:autoSpaceDE/>
              <w:autoSpaceDN/>
              <w:adjustRightInd/>
              <w:rPr>
                <w:rFonts w:ascii="Arial" w:hAnsi="Arial" w:cs="Arial"/>
                <w:b/>
                <w:bCs/>
                <w:sz w:val="22"/>
                <w:szCs w:val="22"/>
                <w:lang w:val="en-GB" w:eastAsia="ru-RU"/>
              </w:rPr>
            </w:pPr>
          </w:p>
        </w:tc>
        <w:tc>
          <w:tcPr>
            <w:tcW w:w="10080" w:type="dxa"/>
            <w:tcBorders>
              <w:top w:val="single" w:sz="4" w:space="0" w:color="auto"/>
              <w:bottom w:val="single" w:sz="4" w:space="0" w:color="auto"/>
            </w:tcBorders>
            <w:shd w:val="clear" w:color="auto" w:fill="E0E0E0"/>
            <w:noWrap/>
            <w:tcMar>
              <w:top w:w="28" w:type="dxa"/>
              <w:left w:w="85" w:type="dxa"/>
              <w:bottom w:w="28" w:type="dxa"/>
              <w:right w:w="85" w:type="dxa"/>
            </w:tcMar>
          </w:tcPr>
          <w:p w14:paraId="12500402" w14:textId="77777777" w:rsidR="001C4F05" w:rsidRPr="001C4F05" w:rsidRDefault="001C4F05" w:rsidP="001C4F05">
            <w:pPr>
              <w:widowControl/>
              <w:autoSpaceDE/>
              <w:autoSpaceDN/>
              <w:adjustRightInd/>
              <w:jc w:val="both"/>
              <w:rPr>
                <w:rFonts w:ascii="Arial" w:hAnsi="Arial" w:cs="Arial"/>
                <w:b/>
                <w:bCs/>
                <w:sz w:val="22"/>
                <w:szCs w:val="22"/>
                <w:lang w:val="en-GB" w:eastAsia="ru-RU"/>
              </w:rPr>
            </w:pPr>
            <w:r w:rsidRPr="001C4F05">
              <w:rPr>
                <w:rFonts w:ascii="Arial" w:hAnsi="Arial" w:cs="Arial"/>
                <w:b/>
                <w:sz w:val="22"/>
                <w:szCs w:val="22"/>
                <w:lang w:val="en-GB" w:eastAsia="ru-RU"/>
              </w:rPr>
              <w:t>Measures to be taken</w:t>
            </w:r>
          </w:p>
        </w:tc>
        <w:tc>
          <w:tcPr>
            <w:tcW w:w="1080" w:type="dxa"/>
            <w:tcBorders>
              <w:top w:val="single" w:sz="4" w:space="0" w:color="auto"/>
              <w:bottom w:val="single" w:sz="4" w:space="0" w:color="auto"/>
            </w:tcBorders>
            <w:shd w:val="clear" w:color="auto" w:fill="E0E0E0"/>
            <w:tcMar>
              <w:top w:w="28" w:type="dxa"/>
              <w:left w:w="85" w:type="dxa"/>
              <w:bottom w:w="28" w:type="dxa"/>
              <w:right w:w="85" w:type="dxa"/>
            </w:tcMar>
          </w:tcPr>
          <w:p w14:paraId="22B66F42"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Priority</w:t>
            </w:r>
            <w:r w:rsidRPr="001C4F05">
              <w:rPr>
                <w:rFonts w:ascii="Arial" w:hAnsi="Arial" w:cs="Arial"/>
                <w:b/>
                <w:bCs/>
                <w:sz w:val="22"/>
                <w:szCs w:val="22"/>
                <w:vertAlign w:val="superscript"/>
                <w:lang w:val="en-GB" w:eastAsia="ru-RU"/>
              </w:rPr>
              <w:footnoteReference w:id="2"/>
            </w:r>
          </w:p>
        </w:tc>
        <w:tc>
          <w:tcPr>
            <w:tcW w:w="1863" w:type="dxa"/>
            <w:tcBorders>
              <w:top w:val="single" w:sz="4" w:space="0" w:color="auto"/>
              <w:bottom w:val="single" w:sz="4" w:space="0" w:color="auto"/>
            </w:tcBorders>
            <w:shd w:val="clear" w:color="auto" w:fill="E0E0E0"/>
            <w:tcMar>
              <w:top w:w="28" w:type="dxa"/>
              <w:left w:w="85" w:type="dxa"/>
              <w:bottom w:w="28" w:type="dxa"/>
              <w:right w:w="85" w:type="dxa"/>
            </w:tcMar>
          </w:tcPr>
          <w:p w14:paraId="4BD70919" w14:textId="77777777" w:rsidR="001C4F05" w:rsidRPr="001C4F05" w:rsidRDefault="001C4F05" w:rsidP="001C4F05">
            <w:pPr>
              <w:widowControl/>
              <w:autoSpaceDE/>
              <w:autoSpaceDN/>
              <w:adjustRightInd/>
              <w:ind w:right="-1422"/>
              <w:rPr>
                <w:rFonts w:ascii="Arial" w:hAnsi="Arial" w:cs="Arial"/>
                <w:b/>
                <w:bCs/>
                <w:sz w:val="22"/>
                <w:szCs w:val="22"/>
                <w:lang w:val="en-GB" w:eastAsia="ru-RU"/>
              </w:rPr>
            </w:pPr>
            <w:r w:rsidRPr="001C4F05">
              <w:rPr>
                <w:rFonts w:ascii="Arial" w:hAnsi="Arial" w:cs="Arial"/>
                <w:b/>
                <w:bCs/>
                <w:sz w:val="22"/>
                <w:szCs w:val="22"/>
                <w:lang w:val="en-GB" w:eastAsia="ru-RU"/>
              </w:rPr>
              <w:t>Responsibility</w:t>
            </w:r>
          </w:p>
          <w:p w14:paraId="1384E0EC" w14:textId="77777777" w:rsidR="001C4F05" w:rsidRPr="001C4F05" w:rsidRDefault="001C4F05" w:rsidP="001C4F05">
            <w:pPr>
              <w:widowControl/>
              <w:autoSpaceDE/>
              <w:autoSpaceDN/>
              <w:adjustRightInd/>
              <w:ind w:right="-1422"/>
              <w:rPr>
                <w:rFonts w:ascii="Arial" w:hAnsi="Arial" w:cs="Arial"/>
                <w:b/>
                <w:bCs/>
                <w:sz w:val="22"/>
                <w:szCs w:val="22"/>
                <w:lang w:val="en-GB" w:eastAsia="ru-RU"/>
              </w:rPr>
            </w:pPr>
            <w:r w:rsidRPr="001C4F05">
              <w:rPr>
                <w:rFonts w:ascii="Arial" w:hAnsi="Arial" w:cs="Arial"/>
                <w:b/>
                <w:bCs/>
                <w:sz w:val="22"/>
                <w:szCs w:val="22"/>
                <w:lang w:val="en-GB" w:eastAsia="ru-RU"/>
              </w:rPr>
              <w:t>lead</w:t>
            </w:r>
            <w:r w:rsidRPr="001C4F05">
              <w:rPr>
                <w:rFonts w:ascii="Arial" w:hAnsi="Arial" w:cs="Arial"/>
                <w:b/>
                <w:bCs/>
                <w:sz w:val="22"/>
                <w:szCs w:val="22"/>
                <w:vertAlign w:val="superscript"/>
                <w:lang w:val="en-GB" w:eastAsia="ru-RU"/>
              </w:rPr>
              <w:footnoteReference w:id="3"/>
            </w:r>
          </w:p>
        </w:tc>
      </w:tr>
      <w:tr w:rsidR="00D11B6D" w:rsidRPr="001C4F05" w14:paraId="2242E1AE" w14:textId="77777777" w:rsidTr="004E40FC">
        <w:tc>
          <w:tcPr>
            <w:tcW w:w="805" w:type="dxa"/>
            <w:tcBorders>
              <w:top w:val="single" w:sz="4" w:space="0" w:color="auto"/>
            </w:tcBorders>
            <w:shd w:val="clear" w:color="auto" w:fill="D9D9D9" w:themeFill="background1" w:themeFillShade="D9"/>
            <w:noWrap/>
            <w:tcMar>
              <w:top w:w="28" w:type="dxa"/>
              <w:left w:w="85" w:type="dxa"/>
              <w:bottom w:w="28" w:type="dxa"/>
              <w:right w:w="85" w:type="dxa"/>
            </w:tcMar>
          </w:tcPr>
          <w:p w14:paraId="2B1292CD"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1</w:t>
            </w:r>
          </w:p>
        </w:tc>
        <w:tc>
          <w:tcPr>
            <w:tcW w:w="10080" w:type="dxa"/>
            <w:tcBorders>
              <w:top w:val="single" w:sz="4" w:space="0" w:color="auto"/>
            </w:tcBorders>
            <w:shd w:val="clear" w:color="auto" w:fill="D9D9D9" w:themeFill="background1" w:themeFillShade="D9"/>
            <w:noWrap/>
            <w:tcMar>
              <w:top w:w="28" w:type="dxa"/>
              <w:left w:w="85" w:type="dxa"/>
              <w:bottom w:w="28" w:type="dxa"/>
              <w:right w:w="85" w:type="dxa"/>
            </w:tcMar>
          </w:tcPr>
          <w:p w14:paraId="02967966"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MOU implementation, coordination and funding</w:t>
            </w:r>
          </w:p>
        </w:tc>
        <w:tc>
          <w:tcPr>
            <w:tcW w:w="1080" w:type="dxa"/>
            <w:tcBorders>
              <w:top w:val="single" w:sz="4" w:space="0" w:color="auto"/>
            </w:tcBorders>
            <w:shd w:val="clear" w:color="auto" w:fill="D9D9D9" w:themeFill="background1" w:themeFillShade="D9"/>
            <w:tcMar>
              <w:top w:w="28" w:type="dxa"/>
              <w:left w:w="85" w:type="dxa"/>
              <w:bottom w:w="28" w:type="dxa"/>
              <w:right w:w="85" w:type="dxa"/>
            </w:tcMar>
          </w:tcPr>
          <w:p w14:paraId="61BBF700" w14:textId="77777777" w:rsidR="001C4F05" w:rsidRPr="001C4F05" w:rsidRDefault="001C4F05" w:rsidP="001C4F05">
            <w:pPr>
              <w:widowControl/>
              <w:autoSpaceDE/>
              <w:autoSpaceDN/>
              <w:adjustRightInd/>
              <w:rPr>
                <w:rFonts w:ascii="Arial" w:hAnsi="Arial" w:cs="Arial"/>
                <w:b/>
                <w:bCs/>
                <w:sz w:val="22"/>
                <w:szCs w:val="22"/>
                <w:lang w:val="en-GB" w:eastAsia="ru-RU"/>
              </w:rPr>
            </w:pPr>
          </w:p>
        </w:tc>
        <w:tc>
          <w:tcPr>
            <w:tcW w:w="1863" w:type="dxa"/>
            <w:tcBorders>
              <w:top w:val="single" w:sz="4" w:space="0" w:color="auto"/>
            </w:tcBorders>
            <w:shd w:val="clear" w:color="auto" w:fill="D9D9D9" w:themeFill="background1" w:themeFillShade="D9"/>
            <w:tcMar>
              <w:top w:w="28" w:type="dxa"/>
              <w:left w:w="85" w:type="dxa"/>
              <w:bottom w:w="28" w:type="dxa"/>
              <w:right w:w="85" w:type="dxa"/>
            </w:tcMar>
          </w:tcPr>
          <w:p w14:paraId="02FF96A5" w14:textId="77777777" w:rsidR="001C4F05" w:rsidRPr="001C4F05" w:rsidRDefault="001C4F05" w:rsidP="001C4F05">
            <w:pPr>
              <w:widowControl/>
              <w:autoSpaceDE/>
              <w:autoSpaceDN/>
              <w:adjustRightInd/>
              <w:rPr>
                <w:rFonts w:ascii="Arial" w:hAnsi="Arial" w:cs="Arial"/>
                <w:b/>
                <w:bCs/>
                <w:sz w:val="22"/>
                <w:szCs w:val="22"/>
                <w:lang w:val="en-GB" w:eastAsia="ru-RU"/>
              </w:rPr>
            </w:pPr>
          </w:p>
        </w:tc>
      </w:tr>
      <w:tr w:rsidR="001C7E43" w:rsidRPr="001C4F05" w14:paraId="750F8341" w14:textId="77777777" w:rsidTr="004E40FC">
        <w:trPr>
          <w:trHeight w:val="300"/>
        </w:trPr>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AD88A5B"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1.1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040B41A" w14:textId="77777777" w:rsidR="001C4F05" w:rsidRPr="001C4F05" w:rsidRDefault="001C4F05" w:rsidP="004E40FC">
            <w:pPr>
              <w:jc w:val="both"/>
              <w:rPr>
                <w:rFonts w:ascii="Arial" w:hAnsi="Arial" w:cs="Arial"/>
                <w:sz w:val="22"/>
                <w:szCs w:val="22"/>
              </w:rPr>
            </w:pPr>
            <w:r w:rsidRPr="001C4F05">
              <w:rPr>
                <w:rFonts w:ascii="Arial" w:hAnsi="Arial" w:cs="Arial"/>
                <w:sz w:val="22"/>
                <w:szCs w:val="22"/>
              </w:rPr>
              <w:t xml:space="preserve">Ensure that this Work </w:t>
            </w:r>
            <w:proofErr w:type="spellStart"/>
            <w:r w:rsidRPr="001C4F05">
              <w:rPr>
                <w:rFonts w:ascii="Arial" w:hAnsi="Arial" w:cs="Arial"/>
                <w:sz w:val="22"/>
                <w:szCs w:val="22"/>
              </w:rPr>
              <w:t>Programme</w:t>
            </w:r>
            <w:proofErr w:type="spellEnd"/>
            <w:r w:rsidRPr="001C4F05">
              <w:rPr>
                <w:rFonts w:ascii="Arial" w:hAnsi="Arial" w:cs="Arial"/>
                <w:sz w:val="22"/>
                <w:szCs w:val="22"/>
              </w:rPr>
              <w:t xml:space="preserve"> is implemented at the national level by integrating its activities into relevant biodiversity action plans and other national legal/policy frameworks, as well as relevant international agreements. Report the measures taken in this respect to the CMS Secretariat within one year after the adoption of the Work </w:t>
            </w:r>
            <w:proofErr w:type="spellStart"/>
            <w:r w:rsidRPr="001C4F05">
              <w:rPr>
                <w:rFonts w:ascii="Arial" w:hAnsi="Arial" w:cs="Arial"/>
                <w:sz w:val="22"/>
                <w:szCs w:val="22"/>
              </w:rPr>
              <w:t>Programme</w:t>
            </w:r>
            <w:proofErr w:type="spellEnd"/>
            <w:r w:rsidRPr="001C4F05">
              <w:rPr>
                <w:rFonts w:ascii="Arial" w:hAnsi="Arial" w:cs="Arial"/>
                <w:sz w:val="22"/>
                <w:szCs w:val="22"/>
              </w:rPr>
              <w:t xml:space="preserve">.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D4A2AC7"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157EC43"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GOs, cooperating organisations</w:t>
            </w:r>
          </w:p>
        </w:tc>
      </w:tr>
      <w:tr w:rsidR="001C7E43" w:rsidRPr="001C4F05" w:rsidDel="005D2CEF" w14:paraId="07CE8F99" w14:textId="77777777" w:rsidTr="004E40FC">
        <w:trPr>
          <w:trHeight w:val="300"/>
        </w:trPr>
        <w:tc>
          <w:tcPr>
            <w:tcW w:w="805" w:type="dxa"/>
            <w:tcBorders>
              <w:top w:val="single" w:sz="4" w:space="0" w:color="auto"/>
            </w:tcBorders>
            <w:shd w:val="clear" w:color="auto" w:fill="auto"/>
            <w:noWrap/>
            <w:tcMar>
              <w:top w:w="28" w:type="dxa"/>
              <w:left w:w="85" w:type="dxa"/>
              <w:bottom w:w="28" w:type="dxa"/>
              <w:right w:w="85" w:type="dxa"/>
            </w:tcMar>
          </w:tcPr>
          <w:p w14:paraId="6F2B484D" w14:textId="77777777" w:rsidR="001C4F05" w:rsidRPr="001C4F05" w:rsidDel="005D2CEF" w:rsidRDefault="001C4F05" w:rsidP="001C4F05">
            <w:pPr>
              <w:rPr>
                <w:rFonts w:ascii="Arial" w:hAnsi="Arial" w:cs="Arial"/>
                <w:sz w:val="22"/>
                <w:szCs w:val="22"/>
                <w:lang w:val="en-GB" w:eastAsia="ru-RU"/>
              </w:rPr>
            </w:pPr>
            <w:r w:rsidRPr="001C4F05">
              <w:rPr>
                <w:rFonts w:ascii="Arial" w:hAnsi="Arial" w:cs="Arial"/>
                <w:sz w:val="22"/>
                <w:szCs w:val="22"/>
                <w:lang w:val="en-GB" w:eastAsia="ru-RU"/>
              </w:rPr>
              <w:t>1.2</w:t>
            </w:r>
          </w:p>
        </w:tc>
        <w:tc>
          <w:tcPr>
            <w:tcW w:w="10080" w:type="dxa"/>
            <w:tcBorders>
              <w:top w:val="single" w:sz="4" w:space="0" w:color="auto"/>
            </w:tcBorders>
            <w:shd w:val="clear" w:color="auto" w:fill="auto"/>
            <w:noWrap/>
            <w:tcMar>
              <w:top w:w="28" w:type="dxa"/>
              <w:left w:w="85" w:type="dxa"/>
              <w:bottom w:w="28" w:type="dxa"/>
              <w:right w:w="85" w:type="dxa"/>
            </w:tcMar>
          </w:tcPr>
          <w:p w14:paraId="6A819D31" w14:textId="77777777" w:rsidR="001C4F05" w:rsidRPr="001C4F05" w:rsidDel="005D2CEF" w:rsidRDefault="001C4F05" w:rsidP="004E40FC">
            <w:pPr>
              <w:jc w:val="both"/>
              <w:rPr>
                <w:rFonts w:ascii="Arial" w:hAnsi="Arial" w:cs="Arial"/>
                <w:sz w:val="22"/>
                <w:szCs w:val="22"/>
                <w:lang w:val="en-GB" w:eastAsia="ru-RU"/>
              </w:rPr>
            </w:pPr>
            <w:r w:rsidRPr="001C4F05">
              <w:rPr>
                <w:rFonts w:ascii="Arial" w:hAnsi="Arial" w:cs="Arial"/>
                <w:sz w:val="22"/>
                <w:szCs w:val="22"/>
                <w:lang w:val="en-GB" w:eastAsia="ru-RU"/>
              </w:rPr>
              <w:t xml:space="preserve">Report on the implementation of this Work Programme using the reporting forms provided by the CMS Secretariat before the next Meeting of Saiga MOU Signatories. </w:t>
            </w:r>
          </w:p>
        </w:tc>
        <w:tc>
          <w:tcPr>
            <w:tcW w:w="1080" w:type="dxa"/>
            <w:tcBorders>
              <w:top w:val="single" w:sz="4" w:space="0" w:color="auto"/>
            </w:tcBorders>
            <w:shd w:val="clear" w:color="auto" w:fill="auto"/>
            <w:tcMar>
              <w:top w:w="28" w:type="dxa"/>
              <w:left w:w="85" w:type="dxa"/>
              <w:bottom w:w="28" w:type="dxa"/>
              <w:right w:w="85" w:type="dxa"/>
            </w:tcMar>
          </w:tcPr>
          <w:p w14:paraId="09785E4F" w14:textId="77777777" w:rsidR="001C4F05" w:rsidRPr="001C4F05" w:rsidDel="005D2CEF" w:rsidRDefault="001C4F05" w:rsidP="001C4F05">
            <w:pPr>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4" w:space="0" w:color="auto"/>
            </w:tcBorders>
            <w:shd w:val="clear" w:color="auto" w:fill="auto"/>
            <w:tcMar>
              <w:top w:w="28" w:type="dxa"/>
              <w:left w:w="85" w:type="dxa"/>
              <w:bottom w:w="28" w:type="dxa"/>
              <w:right w:w="85" w:type="dxa"/>
            </w:tcMar>
          </w:tcPr>
          <w:p w14:paraId="69C6B9B0" w14:textId="77777777" w:rsidR="001C4F05" w:rsidRPr="001C4F05" w:rsidDel="005D2CEF" w:rsidRDefault="001C4F05" w:rsidP="001C4F05">
            <w:pPr>
              <w:rPr>
                <w:rFonts w:ascii="Arial" w:hAnsi="Arial" w:cs="Arial"/>
                <w:sz w:val="22"/>
                <w:szCs w:val="22"/>
                <w:lang w:val="en-GB" w:eastAsia="ru-RU"/>
              </w:rPr>
            </w:pPr>
            <w:r w:rsidRPr="001C4F05">
              <w:rPr>
                <w:rFonts w:ascii="Arial" w:hAnsi="Arial" w:cs="Arial"/>
                <w:sz w:val="22"/>
                <w:szCs w:val="22"/>
                <w:lang w:val="en-GB" w:eastAsia="ru-RU"/>
              </w:rPr>
              <w:t xml:space="preserve">GOs, cooperating organizations, other NGOs. </w:t>
            </w:r>
          </w:p>
        </w:tc>
      </w:tr>
      <w:tr w:rsidR="001C7E43" w:rsidRPr="001C4F05" w14:paraId="620B2041"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A67A15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1.3</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4A49E3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Establish Terms of Reference for cooperating organizations providing technical support and publish them on the Saiga MOU website.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A57164D"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49FF4BC8"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cooperating organizations, CMS</w:t>
            </w:r>
          </w:p>
        </w:tc>
      </w:tr>
      <w:tr w:rsidR="001C7E43" w:rsidRPr="009A0668" w14:paraId="1C77E826" w14:textId="77777777" w:rsidTr="004E40FC">
        <w:trPr>
          <w:trHeight w:val="300"/>
        </w:trPr>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FE14D54"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1.4</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160890C" w14:textId="77777777" w:rsidR="001C4F05" w:rsidRPr="001C4F05" w:rsidRDefault="001C4F05" w:rsidP="001C4F05">
            <w:pPr>
              <w:rPr>
                <w:rFonts w:ascii="Arial" w:hAnsi="Arial" w:cs="Arial"/>
                <w:spacing w:val="-4"/>
                <w:sz w:val="22"/>
                <w:szCs w:val="22"/>
                <w:lang w:val="en-GB" w:eastAsia="ru-RU"/>
              </w:rPr>
            </w:pPr>
            <w:r w:rsidRPr="001C4F05">
              <w:rPr>
                <w:rFonts w:ascii="Arial" w:hAnsi="Arial" w:cs="Arial"/>
                <w:spacing w:val="-4"/>
                <w:sz w:val="22"/>
                <w:szCs w:val="22"/>
                <w:lang w:val="en-GB" w:eastAsia="ru-RU"/>
              </w:rPr>
              <w:t xml:space="preserve">Range States and other parties (e.g. NGOs, scientific organisations, Convention Secretariats) to consider preparing joint proposals to fund implementation of the Work Programme for Saiga.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4F768306"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08D6C14" w14:textId="77777777" w:rsidR="001C4F05" w:rsidRPr="001C4F05" w:rsidRDefault="001C4F05" w:rsidP="001C4F05">
            <w:pPr>
              <w:rPr>
                <w:rFonts w:ascii="Arial" w:hAnsi="Arial" w:cs="Arial"/>
                <w:sz w:val="22"/>
                <w:szCs w:val="22"/>
                <w:lang w:val="fr-FR" w:eastAsia="ru-RU"/>
              </w:rPr>
            </w:pPr>
            <w:proofErr w:type="spellStart"/>
            <w:r w:rsidRPr="001C4F05">
              <w:rPr>
                <w:rFonts w:ascii="Arial" w:hAnsi="Arial" w:cs="Arial"/>
                <w:sz w:val="22"/>
                <w:szCs w:val="22"/>
                <w:lang w:val="fr-FR" w:eastAsia="ru-RU"/>
              </w:rPr>
              <w:t>GOs</w:t>
            </w:r>
            <w:proofErr w:type="spellEnd"/>
            <w:r w:rsidRPr="001C4F05">
              <w:rPr>
                <w:rFonts w:ascii="Arial" w:hAnsi="Arial" w:cs="Arial"/>
                <w:sz w:val="22"/>
                <w:szCs w:val="22"/>
                <w:lang w:val="fr-FR" w:eastAsia="ru-RU"/>
              </w:rPr>
              <w:t xml:space="preserve">, </w:t>
            </w:r>
            <w:proofErr w:type="spellStart"/>
            <w:r w:rsidRPr="001C4F05">
              <w:rPr>
                <w:rFonts w:ascii="Arial" w:hAnsi="Arial" w:cs="Arial"/>
                <w:sz w:val="22"/>
                <w:szCs w:val="22"/>
                <w:lang w:val="fr-FR" w:eastAsia="ru-RU"/>
              </w:rPr>
              <w:t>NGOs</w:t>
            </w:r>
            <w:proofErr w:type="spellEnd"/>
            <w:r w:rsidRPr="001C4F05">
              <w:rPr>
                <w:rFonts w:ascii="Arial" w:hAnsi="Arial" w:cs="Arial"/>
                <w:sz w:val="22"/>
                <w:szCs w:val="22"/>
                <w:lang w:val="fr-FR" w:eastAsia="ru-RU"/>
              </w:rPr>
              <w:t xml:space="preserve">, </w:t>
            </w:r>
            <w:proofErr w:type="spellStart"/>
            <w:r w:rsidRPr="001C4F05">
              <w:rPr>
                <w:rFonts w:ascii="Arial" w:hAnsi="Arial" w:cs="Arial"/>
                <w:sz w:val="22"/>
                <w:szCs w:val="22"/>
                <w:lang w:val="fr-FR" w:eastAsia="ru-RU"/>
              </w:rPr>
              <w:t>scientific</w:t>
            </w:r>
            <w:proofErr w:type="spellEnd"/>
            <w:r w:rsidRPr="001C4F05">
              <w:rPr>
                <w:rFonts w:ascii="Arial" w:hAnsi="Arial" w:cs="Arial"/>
                <w:sz w:val="22"/>
                <w:szCs w:val="22"/>
                <w:lang w:val="fr-FR" w:eastAsia="ru-RU"/>
              </w:rPr>
              <w:t xml:space="preserve"> institutions, CMS</w:t>
            </w:r>
          </w:p>
        </w:tc>
      </w:tr>
      <w:tr w:rsidR="001C7E43" w:rsidRPr="001C4F05" w14:paraId="6BB48322" w14:textId="77777777" w:rsidTr="004E40FC">
        <w:trPr>
          <w:trHeight w:val="300"/>
        </w:trPr>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F11CC14"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1.5</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8CEDFAD" w14:textId="77777777" w:rsidR="001C4F05" w:rsidRPr="001C4F05" w:rsidRDefault="001C4F05" w:rsidP="001C4F05">
            <w:pPr>
              <w:rPr>
                <w:rFonts w:ascii="Arial" w:hAnsi="Arial" w:cs="Arial"/>
                <w:sz w:val="22"/>
                <w:szCs w:val="22"/>
              </w:rPr>
            </w:pPr>
            <w:r w:rsidRPr="001C4F05">
              <w:rPr>
                <w:rFonts w:ascii="Arial" w:hAnsi="Arial" w:cs="Arial"/>
                <w:spacing w:val="-4"/>
                <w:sz w:val="22"/>
                <w:szCs w:val="22"/>
                <w:lang w:val="en-GB" w:eastAsia="ru-RU"/>
              </w:rPr>
              <w:t>Consider introducing a requirement for financial contributions from large business</w:t>
            </w:r>
            <w:r w:rsidRPr="001C4F05">
              <w:rPr>
                <w:rFonts w:ascii="Arial" w:hAnsi="Arial" w:cs="Arial"/>
                <w:sz w:val="22"/>
                <w:szCs w:val="22"/>
                <w:lang w:val="en-GB" w:eastAsia="ru-RU"/>
              </w:rPr>
              <w:t>es</w:t>
            </w:r>
            <w:r w:rsidRPr="001C4F05">
              <w:rPr>
                <w:rFonts w:ascii="Arial" w:hAnsi="Arial" w:cs="Arial"/>
                <w:spacing w:val="-4"/>
                <w:sz w:val="22"/>
                <w:szCs w:val="22"/>
                <w:lang w:val="en-GB" w:eastAsia="ru-RU"/>
              </w:rPr>
              <w:t xml:space="preserve"> located in or close to Saiga range to cover </w:t>
            </w:r>
            <w:r w:rsidRPr="001C4F05">
              <w:rPr>
                <w:rFonts w:ascii="Arial" w:hAnsi="Arial" w:cs="Arial"/>
                <w:sz w:val="22"/>
                <w:szCs w:val="22"/>
                <w:lang w:val="en-GB" w:eastAsia="ru-RU"/>
              </w:rPr>
              <w:t>Saiga</w:t>
            </w:r>
            <w:r w:rsidRPr="001C4F05">
              <w:rPr>
                <w:rFonts w:ascii="Arial" w:hAnsi="Arial" w:cs="Arial"/>
                <w:spacing w:val="-4"/>
                <w:sz w:val="22"/>
                <w:szCs w:val="22"/>
                <w:lang w:val="en-GB" w:eastAsia="ru-RU"/>
              </w:rPr>
              <w:t xml:space="preserve"> conservation, research, and monitoring activities.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367C378"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EC2A158"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7DE8486D" w14:textId="77777777" w:rsidTr="004E40FC">
        <w:trPr>
          <w:trHeight w:val="300"/>
        </w:trPr>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717AB36"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1.6</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20FF3D6"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 xml:space="preserve">Conduct at least one meeting biannually for Focal Points of the Saiga MOU and CITES Management Authorities, responsible for liaison with counterparts in other Range States and cooperating organizations, to exchange information on the implementation of this work programme, of the CITES </w:t>
            </w:r>
            <w:r w:rsidRPr="001C4F05">
              <w:rPr>
                <w:rFonts w:ascii="Arial" w:hAnsi="Arial" w:cs="Arial"/>
                <w:sz w:val="22"/>
                <w:szCs w:val="22"/>
                <w:lang w:val="en-GB" w:eastAsia="ru-RU"/>
              </w:rPr>
              <w:lastRenderedPageBreak/>
              <w:t xml:space="preserve">Decisions on Saiga and technical expertise on Saiga conservation actions.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90A1B94"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lastRenderedPageBreak/>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3D0D782" w14:textId="492808D8"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 xml:space="preserve">GOs, CMS, CITES Management </w:t>
            </w:r>
            <w:r w:rsidRPr="001C4F05">
              <w:rPr>
                <w:rFonts w:ascii="Arial" w:hAnsi="Arial" w:cs="Arial"/>
                <w:sz w:val="22"/>
                <w:szCs w:val="22"/>
                <w:lang w:val="en-GB" w:eastAsia="ru-RU"/>
              </w:rPr>
              <w:lastRenderedPageBreak/>
              <w:t>Authorities</w:t>
            </w:r>
          </w:p>
        </w:tc>
      </w:tr>
      <w:tr w:rsidR="001C7E43" w:rsidRPr="009A0668" w14:paraId="04623F71"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32F724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lastRenderedPageBreak/>
              <w:t>1.7</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E3F472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Support, regularly update and utilize resources available on the CMS Saiga MOU website and the online Saiga Resource Centre.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C98D88A"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4EB80345" w14:textId="77777777" w:rsidR="001C4F05" w:rsidRPr="001C4F05" w:rsidRDefault="001C4F05" w:rsidP="001C4F05">
            <w:pPr>
              <w:widowControl/>
              <w:autoSpaceDE/>
              <w:autoSpaceDN/>
              <w:adjustRightInd/>
              <w:spacing w:before="40" w:after="40"/>
              <w:rPr>
                <w:rFonts w:ascii="Arial" w:hAnsi="Arial" w:cs="Arial"/>
                <w:sz w:val="22"/>
                <w:szCs w:val="22"/>
                <w:lang w:val="pt-PT" w:eastAsia="ru-RU"/>
              </w:rPr>
            </w:pPr>
            <w:r w:rsidRPr="001C4F05">
              <w:rPr>
                <w:rFonts w:ascii="Arial" w:hAnsi="Arial" w:cs="Arial"/>
                <w:sz w:val="22"/>
                <w:szCs w:val="22"/>
                <w:lang w:val="pt-PT" w:eastAsia="ru-RU"/>
              </w:rPr>
              <w:t xml:space="preserve">CMS, </w:t>
            </w:r>
            <w:proofErr w:type="spellStart"/>
            <w:r w:rsidRPr="001C4F05">
              <w:rPr>
                <w:rFonts w:ascii="Arial" w:hAnsi="Arial" w:cs="Arial"/>
                <w:sz w:val="22"/>
                <w:szCs w:val="22"/>
                <w:lang w:val="pt-PT" w:eastAsia="ru-RU"/>
              </w:rPr>
              <w:t>NGOs</w:t>
            </w:r>
            <w:proofErr w:type="spellEnd"/>
            <w:r w:rsidRPr="001C4F05">
              <w:rPr>
                <w:rFonts w:ascii="Arial" w:hAnsi="Arial" w:cs="Arial"/>
                <w:sz w:val="22"/>
                <w:szCs w:val="22"/>
                <w:lang w:val="pt-PT" w:eastAsia="ru-RU"/>
              </w:rPr>
              <w:t xml:space="preserve">, </w:t>
            </w:r>
            <w:proofErr w:type="spellStart"/>
            <w:r w:rsidRPr="001C4F05">
              <w:rPr>
                <w:rFonts w:ascii="Arial" w:hAnsi="Arial" w:cs="Arial"/>
                <w:sz w:val="22"/>
                <w:szCs w:val="22"/>
                <w:lang w:val="pt-PT" w:eastAsia="ru-RU"/>
              </w:rPr>
              <w:t>GOs</w:t>
            </w:r>
            <w:proofErr w:type="spellEnd"/>
            <w:r w:rsidRPr="001C4F05">
              <w:rPr>
                <w:rFonts w:ascii="Arial" w:hAnsi="Arial" w:cs="Arial"/>
                <w:sz w:val="22"/>
                <w:szCs w:val="22"/>
                <w:lang w:val="pt-PT" w:eastAsia="ru-RU"/>
              </w:rPr>
              <w:t xml:space="preserve"> </w:t>
            </w:r>
            <w:proofErr w:type="spellStart"/>
            <w:r w:rsidRPr="001C4F05">
              <w:rPr>
                <w:rFonts w:ascii="Arial" w:hAnsi="Arial" w:cs="Arial"/>
                <w:sz w:val="22"/>
                <w:szCs w:val="22"/>
                <w:lang w:val="pt-PT" w:eastAsia="ru-RU"/>
              </w:rPr>
              <w:t>and</w:t>
            </w:r>
            <w:proofErr w:type="spellEnd"/>
            <w:r w:rsidRPr="001C4F05">
              <w:rPr>
                <w:rFonts w:ascii="Arial" w:hAnsi="Arial" w:cs="Arial"/>
                <w:sz w:val="22"/>
                <w:szCs w:val="22"/>
                <w:lang w:val="pt-PT" w:eastAsia="ru-RU"/>
              </w:rPr>
              <w:t xml:space="preserve"> </w:t>
            </w:r>
            <w:proofErr w:type="spellStart"/>
            <w:r w:rsidRPr="001C4F05">
              <w:rPr>
                <w:rFonts w:ascii="Arial" w:hAnsi="Arial" w:cs="Arial"/>
                <w:sz w:val="22"/>
                <w:szCs w:val="22"/>
                <w:lang w:val="pt-PT" w:eastAsia="ru-RU"/>
              </w:rPr>
              <w:t>NGOs</w:t>
            </w:r>
            <w:proofErr w:type="spellEnd"/>
          </w:p>
        </w:tc>
      </w:tr>
      <w:tr w:rsidR="001C7E43" w:rsidRPr="001C4F05" w14:paraId="6BB35E5B"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8288F9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1.8</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7188C6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Clarify phylogenetic relationships in the genus Saiga using the latest technology to allow for a common taxonomic treatment of Saiga in international policy and conservation including in the implementation of international conventions.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3CE7C38"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3</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3804A69"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NGOs, Scientific institutions</w:t>
            </w:r>
          </w:p>
        </w:tc>
      </w:tr>
      <w:tr w:rsidR="001C7E43" w:rsidRPr="001C4F05" w14:paraId="3A0CAAE7" w14:textId="77777777" w:rsidTr="004E40FC">
        <w:trPr>
          <w:trHeight w:val="300"/>
        </w:trPr>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B37BC72"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1.9</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4455721" w14:textId="77777777" w:rsidR="001C4F05" w:rsidRPr="001C4F05" w:rsidRDefault="001C4F05" w:rsidP="001C4F05">
            <w:pPr>
              <w:rPr>
                <w:rFonts w:ascii="Arial" w:hAnsi="Arial" w:cs="Arial"/>
                <w:sz w:val="22"/>
                <w:szCs w:val="22"/>
              </w:rPr>
            </w:pPr>
            <w:r w:rsidRPr="001C4F05">
              <w:rPr>
                <w:rFonts w:ascii="Arial" w:hAnsi="Arial" w:cs="Arial"/>
                <w:sz w:val="22"/>
                <w:szCs w:val="22"/>
              </w:rPr>
              <w:t xml:space="preserve">Based on 1.8 consider using a different taxonomic reference than Wilson and Reeder for Saiga Antelopes both in the context of CMS and CITES to reflect the latest scientific knowledge in international policy.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32C4E2C" w14:textId="77777777" w:rsidR="001C4F05" w:rsidRPr="001C4F05" w:rsidRDefault="001C4F05" w:rsidP="001C4F05">
            <w:pPr>
              <w:rPr>
                <w:rFonts w:ascii="Arial" w:hAnsi="Arial" w:cs="Arial"/>
                <w:sz w:val="22"/>
                <w:szCs w:val="22"/>
                <w:lang w:val="en-GB" w:eastAsia="ru-RU"/>
              </w:rPr>
            </w:pPr>
            <w:r w:rsidRPr="001C4F05">
              <w:rPr>
                <w:rFonts w:ascii="Arial" w:hAnsi="Arial" w:cs="Arial"/>
                <w:sz w:val="22"/>
                <w:szCs w:val="22"/>
                <w:lang w:val="en-GB" w:eastAsia="ru-RU"/>
              </w:rPr>
              <w:t>3</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F49B760" w14:textId="36363B3C" w:rsidR="001C4F05" w:rsidRPr="001C4F05" w:rsidRDefault="001C4F05" w:rsidP="00907659">
            <w:pPr>
              <w:rPr>
                <w:rFonts w:ascii="Arial" w:hAnsi="Arial" w:cs="Arial"/>
                <w:sz w:val="22"/>
                <w:szCs w:val="22"/>
                <w:lang w:val="en-GB" w:eastAsia="ru-RU"/>
              </w:rPr>
            </w:pPr>
            <w:r w:rsidRPr="001C4F05">
              <w:rPr>
                <w:rFonts w:ascii="Arial" w:hAnsi="Arial" w:cs="Arial"/>
                <w:sz w:val="22"/>
                <w:szCs w:val="22"/>
                <w:lang w:val="en-GB" w:eastAsia="ru-RU"/>
              </w:rPr>
              <w:t>GOs, IUCN Antelope SG, CAMI Saiga SFPs, CMS, CITES</w:t>
            </w:r>
          </w:p>
        </w:tc>
      </w:tr>
      <w:tr w:rsidR="00D11B6D" w:rsidRPr="001C4F05" w14:paraId="6B1FBC6B" w14:textId="77777777" w:rsidTr="004E40FC">
        <w:trPr>
          <w:trHeight w:val="304"/>
        </w:trPr>
        <w:tc>
          <w:tcPr>
            <w:tcW w:w="805" w:type="dxa"/>
            <w:tcBorders>
              <w:top w:val="single" w:sz="4" w:space="0" w:color="auto"/>
              <w:bottom w:val="single" w:sz="4" w:space="0" w:color="auto"/>
            </w:tcBorders>
            <w:shd w:val="clear" w:color="auto" w:fill="E0E0E0"/>
            <w:noWrap/>
            <w:tcMar>
              <w:top w:w="28" w:type="dxa"/>
              <w:left w:w="85" w:type="dxa"/>
              <w:bottom w:w="28" w:type="dxa"/>
              <w:right w:w="85" w:type="dxa"/>
            </w:tcMar>
          </w:tcPr>
          <w:p w14:paraId="13052F45" w14:textId="77777777" w:rsidR="001C4F05" w:rsidRPr="001C4F05" w:rsidRDefault="001C4F05" w:rsidP="001C4F05">
            <w:pPr>
              <w:widowControl/>
              <w:autoSpaceDE/>
              <w:autoSpaceDN/>
              <w:adjustRightInd/>
              <w:rPr>
                <w:rFonts w:ascii="Arial" w:hAnsi="Arial" w:cs="Arial"/>
                <w:b/>
                <w:bCs/>
                <w:sz w:val="22"/>
                <w:szCs w:val="22"/>
                <w:lang w:val="en-GB" w:eastAsia="ru-RU"/>
              </w:rPr>
            </w:pPr>
          </w:p>
        </w:tc>
        <w:tc>
          <w:tcPr>
            <w:tcW w:w="10080" w:type="dxa"/>
            <w:tcBorders>
              <w:top w:val="single" w:sz="4" w:space="0" w:color="auto"/>
              <w:bottom w:val="single" w:sz="4" w:space="0" w:color="auto"/>
            </w:tcBorders>
            <w:shd w:val="clear" w:color="auto" w:fill="E0E0E0"/>
            <w:noWrap/>
            <w:tcMar>
              <w:top w:w="28" w:type="dxa"/>
              <w:left w:w="85" w:type="dxa"/>
              <w:bottom w:w="28" w:type="dxa"/>
              <w:right w:w="85" w:type="dxa"/>
            </w:tcMar>
          </w:tcPr>
          <w:p w14:paraId="48F32B41" w14:textId="77777777" w:rsidR="001C4F05" w:rsidRPr="001C4F05" w:rsidRDefault="001C4F05" w:rsidP="001C4F05">
            <w:pPr>
              <w:widowControl/>
              <w:autoSpaceDE/>
              <w:autoSpaceDN/>
              <w:adjustRightInd/>
              <w:rPr>
                <w:rFonts w:ascii="Arial" w:hAnsi="Arial" w:cs="Arial"/>
                <w:b/>
                <w:i/>
                <w:sz w:val="22"/>
                <w:szCs w:val="22"/>
                <w:lang w:val="en-GB" w:eastAsia="ru-RU"/>
              </w:rPr>
            </w:pPr>
            <w:r w:rsidRPr="001C4F05">
              <w:rPr>
                <w:rFonts w:ascii="Arial" w:hAnsi="Arial" w:cs="Arial"/>
                <w:b/>
                <w:i/>
                <w:iCs/>
                <w:sz w:val="22"/>
                <w:szCs w:val="22"/>
                <w:lang w:val="en-GB" w:eastAsia="ru-RU"/>
              </w:rPr>
              <w:t xml:space="preserve"> Measures addressing several or all populations of Saiga spp.</w:t>
            </w:r>
          </w:p>
        </w:tc>
        <w:tc>
          <w:tcPr>
            <w:tcW w:w="1080" w:type="dxa"/>
            <w:tcBorders>
              <w:top w:val="single" w:sz="4" w:space="0" w:color="auto"/>
              <w:bottom w:val="single" w:sz="4" w:space="0" w:color="auto"/>
            </w:tcBorders>
            <w:shd w:val="clear" w:color="auto" w:fill="E0E0E0"/>
            <w:tcMar>
              <w:top w:w="28" w:type="dxa"/>
              <w:left w:w="85" w:type="dxa"/>
              <w:bottom w:w="28" w:type="dxa"/>
              <w:right w:w="85" w:type="dxa"/>
            </w:tcMar>
          </w:tcPr>
          <w:p w14:paraId="33CF3781" w14:textId="77777777" w:rsidR="001C4F05" w:rsidRPr="001C4F05" w:rsidRDefault="001C4F05" w:rsidP="001C4F05">
            <w:pPr>
              <w:widowControl/>
              <w:autoSpaceDE/>
              <w:autoSpaceDN/>
              <w:adjustRightInd/>
              <w:rPr>
                <w:rFonts w:ascii="Arial" w:hAnsi="Arial" w:cs="Arial"/>
                <w:b/>
                <w:bCs/>
                <w:sz w:val="22"/>
                <w:szCs w:val="22"/>
                <w:lang w:val="en-GB" w:eastAsia="ru-RU"/>
              </w:rPr>
            </w:pPr>
          </w:p>
        </w:tc>
        <w:tc>
          <w:tcPr>
            <w:tcW w:w="1863" w:type="dxa"/>
            <w:tcBorders>
              <w:top w:val="single" w:sz="4" w:space="0" w:color="auto"/>
              <w:bottom w:val="single" w:sz="4" w:space="0" w:color="auto"/>
            </w:tcBorders>
            <w:shd w:val="clear" w:color="auto" w:fill="E0E0E0"/>
            <w:tcMar>
              <w:top w:w="28" w:type="dxa"/>
              <w:left w:w="85" w:type="dxa"/>
              <w:bottom w:w="28" w:type="dxa"/>
              <w:right w:w="85" w:type="dxa"/>
            </w:tcMar>
          </w:tcPr>
          <w:p w14:paraId="2F911001" w14:textId="77777777" w:rsidR="001C4F05" w:rsidRPr="001C4F05" w:rsidRDefault="001C4F05" w:rsidP="001C4F05">
            <w:pPr>
              <w:widowControl/>
              <w:autoSpaceDE/>
              <w:autoSpaceDN/>
              <w:adjustRightInd/>
              <w:rPr>
                <w:rFonts w:ascii="Arial" w:hAnsi="Arial" w:cs="Arial"/>
                <w:b/>
                <w:bCs/>
                <w:sz w:val="22"/>
                <w:szCs w:val="22"/>
                <w:lang w:val="en-GB" w:eastAsia="ru-RU"/>
              </w:rPr>
            </w:pPr>
          </w:p>
        </w:tc>
      </w:tr>
      <w:tr w:rsidR="00D11B6D" w:rsidRPr="001C4F05" w14:paraId="7B318652" w14:textId="77777777" w:rsidTr="004E40FC">
        <w:trPr>
          <w:trHeight w:val="384"/>
        </w:trPr>
        <w:tc>
          <w:tcPr>
            <w:tcW w:w="805"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3B8C4EB5" w14:textId="77777777" w:rsidR="001C4F05" w:rsidRPr="001C4F05" w:rsidDel="770ECD17" w:rsidRDefault="001C4F05" w:rsidP="001C4F05">
            <w:pPr>
              <w:widowControl/>
              <w:autoSpaceDE/>
              <w:autoSpaceDN/>
              <w:adjustRightInd/>
              <w:rPr>
                <w:rFonts w:ascii="Arial" w:hAnsi="Arial" w:cs="Arial"/>
                <w:b/>
                <w:bCs/>
                <w:sz w:val="22"/>
                <w:szCs w:val="22"/>
                <w:lang w:val="ru-RU" w:eastAsia="ru-RU"/>
              </w:rPr>
            </w:pPr>
            <w:r w:rsidRPr="001C4F05">
              <w:rPr>
                <w:rFonts w:ascii="Arial" w:hAnsi="Arial" w:cs="Arial"/>
                <w:b/>
                <w:bCs/>
                <w:sz w:val="22"/>
                <w:szCs w:val="22"/>
                <w:lang w:val="ru-RU" w:eastAsia="ru-RU"/>
              </w:rPr>
              <w:t>2</w:t>
            </w:r>
          </w:p>
        </w:tc>
        <w:tc>
          <w:tcPr>
            <w:tcW w:w="1008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10B436B8" w14:textId="77777777" w:rsidR="001C4F05" w:rsidRPr="001C4F05" w:rsidDel="005F2DC7"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Monitoring (relevant to all populations)</w:t>
            </w:r>
          </w:p>
        </w:tc>
        <w:tc>
          <w:tcPr>
            <w:tcW w:w="108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6CA3F6D3" w14:textId="77777777" w:rsidR="001C4F05" w:rsidRPr="001C4F05" w:rsidDel="005F2DC7" w:rsidRDefault="001C4F05" w:rsidP="001C4F05">
            <w:pPr>
              <w:widowControl/>
              <w:autoSpaceDE/>
              <w:autoSpaceDN/>
              <w:adjustRightInd/>
              <w:rPr>
                <w:rFonts w:ascii="Arial" w:hAnsi="Arial" w:cs="Arial"/>
                <w:b/>
                <w:bCs/>
                <w:sz w:val="22"/>
                <w:szCs w:val="22"/>
                <w:lang w:val="en-GB" w:eastAsia="ru-RU"/>
              </w:rPr>
            </w:pPr>
          </w:p>
        </w:tc>
        <w:tc>
          <w:tcPr>
            <w:tcW w:w="1863"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6940EF84" w14:textId="77777777" w:rsidR="001C4F05" w:rsidRPr="001C4F05" w:rsidDel="6356A7DD" w:rsidRDefault="001C4F05" w:rsidP="001C4F05">
            <w:pPr>
              <w:widowControl/>
              <w:autoSpaceDE/>
              <w:autoSpaceDN/>
              <w:adjustRightInd/>
              <w:rPr>
                <w:rFonts w:ascii="Arial" w:hAnsi="Arial" w:cs="Arial"/>
                <w:b/>
                <w:bCs/>
                <w:sz w:val="22"/>
                <w:szCs w:val="22"/>
                <w:lang w:val="en-GB" w:eastAsia="ru-RU"/>
              </w:rPr>
            </w:pPr>
          </w:p>
        </w:tc>
      </w:tr>
      <w:tr w:rsidR="001C7E43" w:rsidRPr="001C4F05" w14:paraId="3187D7FF"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5FB0328"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2</w:t>
            </w:r>
            <w:r w:rsidRPr="001C4F05">
              <w:rPr>
                <w:rFonts w:ascii="Arial" w:hAnsi="Arial" w:cs="Arial"/>
                <w:sz w:val="22"/>
                <w:szCs w:val="22"/>
                <w:lang w:val="en-GB" w:eastAsia="ru-RU"/>
              </w:rPr>
              <w:t>.1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9B4E9A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Assess Saiga population sizes annually, using scientifically sound methods, including modern technologies, such as drones, photography, and remote sensing, to obtain reliable and comparable estimates to assess conservation success and inform management decisions.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C756B0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F9731ED"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 Scientific institutions</w:t>
            </w:r>
          </w:p>
          <w:p w14:paraId="566310C9"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p>
        </w:tc>
      </w:tr>
      <w:tr w:rsidR="001C7E43" w:rsidRPr="001C4F05" w14:paraId="71CB43C6"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3761778" w14:textId="77777777" w:rsidR="001C4F05" w:rsidRPr="001C4F05" w:rsidDel="770ECD17"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2</w:t>
            </w:r>
            <w:r w:rsidRPr="001C4F05">
              <w:rPr>
                <w:rFonts w:ascii="Arial" w:hAnsi="Arial" w:cs="Arial"/>
                <w:sz w:val="22"/>
                <w:szCs w:val="22"/>
                <w:lang w:val="en-GB" w:eastAsia="ru-RU"/>
              </w:rPr>
              <w:t>.2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46F3B86" w14:textId="77777777" w:rsidR="001C4F05" w:rsidRPr="001C4F05" w:rsidDel="6011735A"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Set up holistic monitoring programmes for Saiga populations (including isolated/translocated groups) to inform their conservation and management, contributing to the continued development of population models, collecting data on their demographic parameters and their wider environment, including  their distribution, sex ratio, mortality patterns, reproductive success, age structure, herd structure, genetics, predators, competitors and threats, in the context of environmental and land use change, using modern, non-invasive techniques whenever possible.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A4B50DB" w14:textId="77777777" w:rsidR="001C4F05" w:rsidRPr="001C4F05" w:rsidDel="002F51C7"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669BED9" w14:textId="77777777" w:rsidR="001C4F05" w:rsidRPr="001C4F05" w:rsidDel="6E5E1928"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Scientific institutions, NGOs</w:t>
            </w:r>
          </w:p>
        </w:tc>
      </w:tr>
      <w:tr w:rsidR="001C7E43" w:rsidRPr="001C4F05" w14:paraId="5DE2F09A"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DF404EF"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2</w:t>
            </w:r>
            <w:r w:rsidRPr="001C4F05">
              <w:rPr>
                <w:rFonts w:ascii="Arial" w:hAnsi="Arial" w:cs="Arial"/>
                <w:sz w:val="22"/>
                <w:szCs w:val="22"/>
                <w:lang w:val="en-GB" w:eastAsia="ru-RU"/>
              </w:rPr>
              <w:t>.3</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56DFDFF"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Conduct online or in person meetings between Range States to agree on standard methodologies to be applied for Saiga monitoring.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7B5E9D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96E0C85" w14:textId="521186C5" w:rsidR="001C4F05" w:rsidRPr="001C4F05" w:rsidRDefault="001C4F05" w:rsidP="00B71826">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scientific institutions, NGOs</w:t>
            </w:r>
          </w:p>
        </w:tc>
      </w:tr>
      <w:tr w:rsidR="001C7E43" w:rsidRPr="001C4F05" w14:paraId="456885C2"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6353D2D" w14:textId="77777777" w:rsidR="001C4F05" w:rsidRPr="001C4F05" w:rsidDel="770ECD17"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lastRenderedPageBreak/>
              <w:t>2</w:t>
            </w:r>
            <w:r w:rsidRPr="001C4F05">
              <w:rPr>
                <w:rFonts w:ascii="Arial" w:hAnsi="Arial" w:cs="Arial"/>
                <w:sz w:val="22"/>
                <w:szCs w:val="22"/>
                <w:lang w:val="en-GB" w:eastAsia="ru-RU"/>
              </w:rPr>
              <w:t>.4</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FBCA4E0" w14:textId="23FB4787" w:rsidR="001C4F05" w:rsidRPr="001C4F05" w:rsidRDefault="001C4F05" w:rsidP="00B71826">
            <w:pPr>
              <w:widowControl/>
              <w:autoSpaceDE/>
              <w:autoSpaceDN/>
              <w:adjustRightInd/>
              <w:spacing w:before="40" w:after="40"/>
              <w:jc w:val="both"/>
              <w:rPr>
                <w:rFonts w:ascii="Arial" w:hAnsi="Arial" w:cs="Arial"/>
                <w:sz w:val="22"/>
                <w:szCs w:val="22"/>
                <w:lang w:eastAsia="ru-RU"/>
              </w:rPr>
            </w:pPr>
            <w:r w:rsidRPr="001C4F05">
              <w:rPr>
                <w:rFonts w:ascii="Arial" w:hAnsi="Arial" w:cs="Arial"/>
                <w:sz w:val="22"/>
                <w:szCs w:val="22"/>
                <w:lang w:val="en-GB" w:eastAsia="ru-RU"/>
              </w:rPr>
              <w:t xml:space="preserve">Train rangers in applying standard monitoring methodologies to monitor </w:t>
            </w:r>
            <w:proofErr w:type="gramStart"/>
            <w:r w:rsidRPr="001C4F05">
              <w:rPr>
                <w:rFonts w:ascii="Arial" w:hAnsi="Arial" w:cs="Arial"/>
                <w:sz w:val="22"/>
                <w:szCs w:val="22"/>
                <w:lang w:val="en-GB" w:eastAsia="ru-RU"/>
              </w:rPr>
              <w:t>Saiga, and</w:t>
            </w:r>
            <w:proofErr w:type="gramEnd"/>
            <w:r w:rsidRPr="001C4F05">
              <w:rPr>
                <w:rFonts w:ascii="Arial" w:hAnsi="Arial" w:cs="Arial"/>
                <w:sz w:val="22"/>
                <w:szCs w:val="22"/>
                <w:lang w:val="en-GB" w:eastAsia="ru-RU"/>
              </w:rPr>
              <w:t xml:space="preserve"> ensure collaboration between rangers and others (including scientists, NGOs and GOs) so that their monitoring is well integrated into broader monitoring programmes, as appropriate.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30E1D7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3</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F8DFE7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Scientific institutions, NGOs, GOs</w:t>
            </w:r>
          </w:p>
        </w:tc>
      </w:tr>
      <w:tr w:rsidR="00D11B6D" w:rsidRPr="001C4F05" w14:paraId="3629BB02" w14:textId="77777777" w:rsidTr="004E40FC">
        <w:tc>
          <w:tcPr>
            <w:tcW w:w="805" w:type="dxa"/>
            <w:tcBorders>
              <w:top w:val="nil"/>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55E02B7B" w14:textId="77777777" w:rsidR="001C4F05" w:rsidRPr="001C4F05" w:rsidDel="7F7BED88" w:rsidRDefault="001C4F05" w:rsidP="001C4F05">
            <w:pPr>
              <w:widowControl/>
              <w:autoSpaceDE/>
              <w:autoSpaceDN/>
              <w:adjustRightInd/>
              <w:rPr>
                <w:rFonts w:ascii="Arial" w:hAnsi="Arial" w:cs="Arial"/>
                <w:b/>
                <w:bCs/>
                <w:sz w:val="22"/>
                <w:szCs w:val="22"/>
                <w:lang w:val="ru-RU" w:eastAsia="ru-RU"/>
              </w:rPr>
            </w:pPr>
            <w:r w:rsidRPr="001C4F05">
              <w:rPr>
                <w:rFonts w:ascii="Arial" w:hAnsi="Arial" w:cs="Arial"/>
                <w:b/>
                <w:bCs/>
                <w:sz w:val="22"/>
                <w:szCs w:val="22"/>
                <w:lang w:val="ru-RU" w:eastAsia="ru-RU"/>
              </w:rPr>
              <w:t>3</w:t>
            </w:r>
          </w:p>
        </w:tc>
        <w:tc>
          <w:tcPr>
            <w:tcW w:w="10080" w:type="dxa"/>
            <w:tcBorders>
              <w:top w:val="nil"/>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13F0FCE1" w14:textId="77777777" w:rsidR="001C4F05" w:rsidRPr="001C4F05" w:rsidDel="00764C78"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Land use and human-wildlife conflict (relevant to all populations)</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1F220C7F" w14:textId="77777777" w:rsidR="001C4F05" w:rsidRPr="001C4F05" w:rsidDel="00764C78" w:rsidRDefault="001C4F05" w:rsidP="001C4F05">
            <w:pPr>
              <w:widowControl/>
              <w:autoSpaceDE/>
              <w:autoSpaceDN/>
              <w:adjustRightInd/>
              <w:rPr>
                <w:rFonts w:ascii="Arial" w:hAnsi="Arial" w:cs="Arial"/>
                <w:b/>
                <w:bCs/>
                <w:sz w:val="22"/>
                <w:szCs w:val="22"/>
                <w:lang w:val="en-GB" w:eastAsia="ru-RU"/>
              </w:rPr>
            </w:pPr>
          </w:p>
        </w:tc>
        <w:tc>
          <w:tcPr>
            <w:tcW w:w="1863" w:type="dxa"/>
            <w:tcBorders>
              <w:top w:val="nil"/>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784625EC" w14:textId="77777777" w:rsidR="001C4F05" w:rsidRPr="001C4F05" w:rsidDel="10F39378" w:rsidRDefault="001C4F05" w:rsidP="001C4F05">
            <w:pPr>
              <w:widowControl/>
              <w:autoSpaceDE/>
              <w:autoSpaceDN/>
              <w:adjustRightInd/>
              <w:rPr>
                <w:rFonts w:ascii="Arial" w:hAnsi="Arial" w:cs="Arial"/>
                <w:b/>
                <w:bCs/>
                <w:sz w:val="22"/>
                <w:szCs w:val="22"/>
                <w:lang w:val="en-GB" w:eastAsia="ru-RU"/>
              </w:rPr>
            </w:pPr>
          </w:p>
        </w:tc>
      </w:tr>
      <w:tr w:rsidR="001C7E43" w:rsidRPr="001C4F05" w14:paraId="19881B73"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9F8015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3</w:t>
            </w:r>
            <w:r w:rsidRPr="001C4F05">
              <w:rPr>
                <w:rFonts w:ascii="Arial" w:hAnsi="Arial" w:cs="Arial"/>
                <w:sz w:val="22"/>
                <w:szCs w:val="22"/>
                <w:lang w:val="en-GB" w:eastAsia="ru-RU"/>
              </w:rPr>
              <w:t>.1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A581044"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Using land use maps, Saiga distribution and habitat use maps, identify potential overlaps, synergies and trade-offs between Saiga conservation and different types of land use.</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F74DA3E"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0E558B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 Scientific institutions</w:t>
            </w:r>
          </w:p>
        </w:tc>
      </w:tr>
      <w:tr w:rsidR="001C7E43" w:rsidRPr="001C4F05" w14:paraId="1A384C1E"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591D78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3</w:t>
            </w:r>
            <w:r w:rsidRPr="001C4F05">
              <w:rPr>
                <w:rFonts w:ascii="Arial" w:hAnsi="Arial" w:cs="Arial"/>
                <w:sz w:val="22"/>
                <w:szCs w:val="22"/>
                <w:lang w:val="en-GB" w:eastAsia="ru-RU"/>
              </w:rPr>
              <w:t>.2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70549B5" w14:textId="20851144"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Based on </w:t>
            </w:r>
            <w:r w:rsidR="00333C05" w:rsidRPr="005763B2">
              <w:rPr>
                <w:rFonts w:ascii="Arial" w:hAnsi="Arial" w:cs="Arial"/>
                <w:sz w:val="22"/>
                <w:szCs w:val="22"/>
                <w:lang w:eastAsia="ru-RU"/>
              </w:rPr>
              <w:t>3</w:t>
            </w:r>
            <w:r w:rsidRPr="001C4F05">
              <w:rPr>
                <w:rFonts w:ascii="Arial" w:hAnsi="Arial" w:cs="Arial"/>
                <w:sz w:val="22"/>
                <w:szCs w:val="22"/>
                <w:lang w:val="en-GB" w:eastAsia="ru-RU"/>
              </w:rPr>
              <w:t xml:space="preserve">.1, conduct landscape-scale planning, involving relevant stakeholders across agencies and sectors and involving local people, to identify priority zones for both Saiga and land use.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40E9501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1B14F3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 Scientific institutions</w:t>
            </w:r>
          </w:p>
        </w:tc>
      </w:tr>
      <w:tr w:rsidR="001C7E43" w:rsidRPr="001C4F05" w14:paraId="26AED28F" w14:textId="77777777" w:rsidTr="004E40FC">
        <w:tc>
          <w:tcPr>
            <w:tcW w:w="805" w:type="dxa"/>
            <w:noWrap/>
            <w:tcMar>
              <w:top w:w="28" w:type="dxa"/>
              <w:left w:w="85" w:type="dxa"/>
              <w:bottom w:w="28" w:type="dxa"/>
              <w:right w:w="85" w:type="dxa"/>
            </w:tcMar>
          </w:tcPr>
          <w:p w14:paraId="7CCCE6A6" w14:textId="77777777" w:rsidR="001C4F05" w:rsidRPr="001C4F05" w:rsidDel="770ECD17" w:rsidRDefault="001C4F05" w:rsidP="001C4F05">
            <w:pPr>
              <w:widowControl/>
              <w:autoSpaceDE/>
              <w:autoSpaceDN/>
              <w:adjustRightInd/>
              <w:spacing w:before="40" w:after="40"/>
              <w:rPr>
                <w:rFonts w:ascii="Arial" w:hAnsi="Arial" w:cs="Arial"/>
                <w:sz w:val="22"/>
                <w:szCs w:val="22"/>
                <w:lang w:val="ru-RU" w:eastAsia="ru-RU"/>
              </w:rPr>
            </w:pPr>
            <w:r w:rsidRPr="001C4F05">
              <w:rPr>
                <w:rFonts w:ascii="Arial" w:hAnsi="Arial" w:cs="Arial"/>
                <w:sz w:val="22"/>
                <w:szCs w:val="22"/>
                <w:lang w:val="ru-RU" w:eastAsia="ru-RU"/>
              </w:rPr>
              <w:t>3</w:t>
            </w:r>
            <w:r w:rsidRPr="001C4F05">
              <w:rPr>
                <w:rFonts w:ascii="Arial" w:hAnsi="Arial" w:cs="Arial"/>
                <w:sz w:val="22"/>
                <w:szCs w:val="22"/>
                <w:lang w:val="en-GB" w:eastAsia="ru-RU"/>
              </w:rPr>
              <w:t>.</w:t>
            </w:r>
            <w:r w:rsidRPr="001C4F05">
              <w:rPr>
                <w:rFonts w:ascii="Arial" w:hAnsi="Arial" w:cs="Arial"/>
                <w:sz w:val="22"/>
                <w:szCs w:val="22"/>
                <w:lang w:val="ru-RU" w:eastAsia="ru-RU"/>
              </w:rPr>
              <w:t>3</w:t>
            </w:r>
          </w:p>
        </w:tc>
        <w:tc>
          <w:tcPr>
            <w:tcW w:w="10080" w:type="dxa"/>
            <w:noWrap/>
            <w:tcMar>
              <w:top w:w="28" w:type="dxa"/>
              <w:left w:w="85" w:type="dxa"/>
              <w:bottom w:w="28" w:type="dxa"/>
              <w:right w:w="85" w:type="dxa"/>
            </w:tcMar>
          </w:tcPr>
          <w:p w14:paraId="5BB960A5"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Conduct sociological research to improve the understanding of interactions between people and Saigas, identify conflicts and synergies and evaluate the effectiveness of implemented awareness campaigns about Saiga conservation and management. </w:t>
            </w:r>
          </w:p>
        </w:tc>
        <w:tc>
          <w:tcPr>
            <w:tcW w:w="1080" w:type="dxa"/>
            <w:tcMar>
              <w:top w:w="28" w:type="dxa"/>
              <w:left w:w="85" w:type="dxa"/>
              <w:bottom w:w="28" w:type="dxa"/>
              <w:right w:w="85" w:type="dxa"/>
            </w:tcMar>
          </w:tcPr>
          <w:p w14:paraId="71BD7AF9"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Mar>
              <w:top w:w="28" w:type="dxa"/>
              <w:left w:w="85" w:type="dxa"/>
              <w:bottom w:w="28" w:type="dxa"/>
              <w:right w:w="85" w:type="dxa"/>
            </w:tcMar>
          </w:tcPr>
          <w:p w14:paraId="0D2384E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Scientific institutions, NGOs</w:t>
            </w:r>
          </w:p>
        </w:tc>
      </w:tr>
      <w:tr w:rsidR="001C7E43" w:rsidRPr="001C4F05" w14:paraId="47E2C351"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BD091B7" w14:textId="77777777" w:rsidR="001C4F05" w:rsidRPr="001C4F05" w:rsidRDefault="001C4F05" w:rsidP="001C4F05">
            <w:pPr>
              <w:widowControl/>
              <w:autoSpaceDE/>
              <w:autoSpaceDN/>
              <w:adjustRightInd/>
              <w:spacing w:before="40" w:after="40"/>
              <w:rPr>
                <w:rFonts w:ascii="Arial" w:hAnsi="Arial" w:cs="Arial"/>
                <w:sz w:val="22"/>
                <w:szCs w:val="22"/>
                <w:lang w:val="ru-RU" w:eastAsia="ru-RU"/>
              </w:rPr>
            </w:pPr>
            <w:r w:rsidRPr="001C4F05">
              <w:rPr>
                <w:rFonts w:ascii="Arial" w:hAnsi="Arial" w:cs="Arial"/>
                <w:sz w:val="22"/>
                <w:szCs w:val="22"/>
                <w:lang w:val="ru-RU" w:eastAsia="ru-RU"/>
              </w:rPr>
              <w:t>3</w:t>
            </w:r>
            <w:r w:rsidRPr="001C4F05">
              <w:rPr>
                <w:rFonts w:ascii="Arial" w:hAnsi="Arial" w:cs="Arial"/>
                <w:sz w:val="22"/>
                <w:szCs w:val="22"/>
                <w:lang w:val="en-GB" w:eastAsia="ru-RU"/>
              </w:rPr>
              <w:t>.</w:t>
            </w:r>
            <w:r w:rsidRPr="001C4F05">
              <w:rPr>
                <w:rFonts w:ascii="Arial" w:hAnsi="Arial" w:cs="Arial"/>
                <w:sz w:val="22"/>
                <w:szCs w:val="22"/>
                <w:lang w:val="ru-RU" w:eastAsia="ru-RU"/>
              </w:rPr>
              <w:t>4</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B72E430"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Develop human-wildlife conflict mitigation and coexistence schemes based on participatory methodologies, for all populations, where conflict exists, starting with the Ural population and monitor the effectiveness of introduced mitigation schemes to adjust them as appropriate.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1A8BC9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1579457"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IUCN HWC SG, GOs, CMS, cooperating organizations</w:t>
            </w:r>
          </w:p>
        </w:tc>
      </w:tr>
      <w:tr w:rsidR="001C7E43" w:rsidRPr="001C4F05" w14:paraId="59DED91C" w14:textId="77777777" w:rsidTr="004E40FC">
        <w:tc>
          <w:tcPr>
            <w:tcW w:w="805" w:type="dxa"/>
            <w:tcBorders>
              <w:top w:val="single" w:sz="8" w:space="0" w:color="auto"/>
              <w:left w:val="single" w:sz="4" w:space="0" w:color="auto"/>
              <w:bottom w:val="single" w:sz="8" w:space="0" w:color="auto"/>
              <w:right w:val="single" w:sz="4" w:space="0" w:color="auto"/>
            </w:tcBorders>
            <w:noWrap/>
            <w:tcMar>
              <w:top w:w="28" w:type="dxa"/>
              <w:left w:w="85" w:type="dxa"/>
              <w:bottom w:w="28" w:type="dxa"/>
              <w:right w:w="85" w:type="dxa"/>
            </w:tcMar>
          </w:tcPr>
          <w:p w14:paraId="616BE20D" w14:textId="77777777" w:rsidR="001C4F05" w:rsidRPr="001C4F05" w:rsidRDefault="001C4F05" w:rsidP="001C4F05">
            <w:pPr>
              <w:widowControl/>
              <w:autoSpaceDE/>
              <w:autoSpaceDN/>
              <w:adjustRightInd/>
              <w:spacing w:before="40" w:after="40"/>
              <w:rPr>
                <w:rFonts w:ascii="Arial" w:hAnsi="Arial" w:cs="Arial"/>
                <w:sz w:val="22"/>
                <w:szCs w:val="22"/>
                <w:lang w:val="ru-RU" w:eastAsia="ru-RU"/>
              </w:rPr>
            </w:pPr>
            <w:r w:rsidRPr="001C4F05">
              <w:rPr>
                <w:rFonts w:ascii="Arial" w:hAnsi="Arial" w:cs="Arial"/>
                <w:sz w:val="22"/>
                <w:szCs w:val="22"/>
                <w:lang w:val="ru-RU" w:eastAsia="ru-RU"/>
              </w:rPr>
              <w:t>3</w:t>
            </w:r>
            <w:r w:rsidRPr="001C4F05">
              <w:rPr>
                <w:rFonts w:ascii="Arial" w:hAnsi="Arial" w:cs="Arial"/>
                <w:sz w:val="22"/>
                <w:szCs w:val="22"/>
                <w:lang w:val="en-GB" w:eastAsia="ru-RU"/>
              </w:rPr>
              <w:t>.</w:t>
            </w:r>
            <w:r w:rsidRPr="001C4F05">
              <w:rPr>
                <w:rFonts w:ascii="Arial" w:hAnsi="Arial" w:cs="Arial"/>
                <w:sz w:val="22"/>
                <w:szCs w:val="22"/>
                <w:lang w:val="ru-RU" w:eastAsia="ru-RU"/>
              </w:rPr>
              <w:t>5</w:t>
            </w:r>
          </w:p>
        </w:tc>
        <w:tc>
          <w:tcPr>
            <w:tcW w:w="10080" w:type="dxa"/>
            <w:tcBorders>
              <w:top w:val="single" w:sz="8" w:space="0" w:color="auto"/>
              <w:left w:val="single" w:sz="4" w:space="0" w:color="auto"/>
              <w:bottom w:val="single" w:sz="8" w:space="0" w:color="auto"/>
              <w:right w:val="single" w:sz="4" w:space="0" w:color="auto"/>
            </w:tcBorders>
            <w:noWrap/>
            <w:tcMar>
              <w:top w:w="28" w:type="dxa"/>
              <w:left w:w="85" w:type="dxa"/>
              <w:bottom w:w="28" w:type="dxa"/>
              <w:right w:w="85" w:type="dxa"/>
            </w:tcMar>
          </w:tcPr>
          <w:p w14:paraId="02CBEE95"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Initiate research on climate change vulnerability and carrying capacity of each population’s range to support national management decisions. </w:t>
            </w:r>
          </w:p>
        </w:tc>
        <w:tc>
          <w:tcPr>
            <w:tcW w:w="1080" w:type="dxa"/>
            <w:tcBorders>
              <w:top w:val="single" w:sz="8" w:space="0" w:color="auto"/>
              <w:left w:val="single" w:sz="4" w:space="0" w:color="auto"/>
              <w:bottom w:val="single" w:sz="8" w:space="0" w:color="auto"/>
              <w:right w:val="single" w:sz="4" w:space="0" w:color="auto"/>
            </w:tcBorders>
            <w:tcMar>
              <w:top w:w="28" w:type="dxa"/>
              <w:left w:w="85" w:type="dxa"/>
              <w:bottom w:w="28" w:type="dxa"/>
              <w:right w:w="85" w:type="dxa"/>
            </w:tcMar>
          </w:tcPr>
          <w:p w14:paraId="648C862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3</w:t>
            </w:r>
          </w:p>
        </w:tc>
        <w:tc>
          <w:tcPr>
            <w:tcW w:w="1863" w:type="dxa"/>
            <w:tcBorders>
              <w:top w:val="single" w:sz="8" w:space="0" w:color="auto"/>
              <w:left w:val="single" w:sz="4" w:space="0" w:color="auto"/>
              <w:bottom w:val="single" w:sz="8" w:space="0" w:color="auto"/>
              <w:right w:val="single" w:sz="4" w:space="0" w:color="auto"/>
            </w:tcBorders>
            <w:tcMar>
              <w:top w:w="28" w:type="dxa"/>
              <w:left w:w="85" w:type="dxa"/>
              <w:bottom w:w="28" w:type="dxa"/>
              <w:right w:w="85" w:type="dxa"/>
            </w:tcMar>
          </w:tcPr>
          <w:p w14:paraId="7E03263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Scientific institutions, NGOs </w:t>
            </w:r>
          </w:p>
        </w:tc>
      </w:tr>
      <w:tr w:rsidR="001C7E43" w:rsidRPr="001C4F05" w14:paraId="619B1C3D"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53BF730" w14:textId="77777777" w:rsidR="001C4F05" w:rsidRPr="001C4F05" w:rsidRDefault="001C4F05" w:rsidP="001C4F05">
            <w:pPr>
              <w:widowControl/>
              <w:autoSpaceDE/>
              <w:autoSpaceDN/>
              <w:adjustRightInd/>
              <w:spacing w:before="40" w:after="40"/>
              <w:rPr>
                <w:rFonts w:ascii="Arial" w:hAnsi="Arial" w:cs="Arial"/>
                <w:sz w:val="22"/>
                <w:szCs w:val="22"/>
                <w:lang w:val="ru-RU" w:eastAsia="ru-RU"/>
              </w:rPr>
            </w:pPr>
            <w:r w:rsidRPr="001C4F05">
              <w:rPr>
                <w:rFonts w:ascii="Arial" w:hAnsi="Arial" w:cs="Arial"/>
                <w:sz w:val="22"/>
                <w:szCs w:val="22"/>
                <w:lang w:val="ru-RU" w:eastAsia="ru-RU"/>
              </w:rPr>
              <w:t>3</w:t>
            </w:r>
            <w:r w:rsidRPr="001C4F05">
              <w:rPr>
                <w:rFonts w:ascii="Arial" w:hAnsi="Arial" w:cs="Arial"/>
                <w:sz w:val="22"/>
                <w:szCs w:val="22"/>
                <w:lang w:val="en-GB" w:eastAsia="ru-RU"/>
              </w:rPr>
              <w:t>.</w:t>
            </w:r>
            <w:r w:rsidRPr="001C4F05">
              <w:rPr>
                <w:rFonts w:ascii="Arial" w:hAnsi="Arial" w:cs="Arial"/>
                <w:sz w:val="22"/>
                <w:szCs w:val="22"/>
                <w:lang w:val="ru-RU" w:eastAsia="ru-RU"/>
              </w:rPr>
              <w:t>6</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886DB7A"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Assess feasibility of community-based eco-tourism with Saiga observation tours in specific regions and provide support for respective business development in most promising locations.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89EDEDD"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1D8B4C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w:t>
            </w:r>
          </w:p>
        </w:tc>
      </w:tr>
      <w:tr w:rsidR="00D11B6D" w:rsidRPr="001C4F05" w14:paraId="638F2804" w14:textId="77777777" w:rsidTr="004E40FC">
        <w:tc>
          <w:tcPr>
            <w:tcW w:w="805" w:type="dxa"/>
            <w:tcBorders>
              <w:top w:val="nil"/>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16973EFB" w14:textId="77777777" w:rsidR="001C4F05" w:rsidRPr="001C4F05" w:rsidRDefault="001C4F05" w:rsidP="001C4F05">
            <w:pPr>
              <w:widowControl/>
              <w:autoSpaceDE/>
              <w:autoSpaceDN/>
              <w:adjustRightInd/>
              <w:rPr>
                <w:rFonts w:ascii="Arial" w:hAnsi="Arial" w:cs="Arial"/>
                <w:b/>
                <w:bCs/>
                <w:sz w:val="22"/>
                <w:szCs w:val="22"/>
                <w:lang w:val="ru-RU" w:eastAsia="ru-RU"/>
              </w:rPr>
            </w:pPr>
            <w:r w:rsidRPr="001C4F05">
              <w:rPr>
                <w:rFonts w:ascii="Arial" w:hAnsi="Arial" w:cs="Arial"/>
                <w:b/>
                <w:bCs/>
                <w:sz w:val="22"/>
                <w:szCs w:val="22"/>
                <w:lang w:val="ru-RU" w:eastAsia="ru-RU"/>
              </w:rPr>
              <w:t>4</w:t>
            </w:r>
          </w:p>
        </w:tc>
        <w:tc>
          <w:tcPr>
            <w:tcW w:w="10080" w:type="dxa"/>
            <w:tcBorders>
              <w:top w:val="nil"/>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4357EF76"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Connectivity (relevant to all populations)</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1F8A5843" w14:textId="77777777" w:rsidR="001C4F05" w:rsidRPr="001C4F05" w:rsidRDefault="001C4F05" w:rsidP="001C4F05">
            <w:pPr>
              <w:widowControl/>
              <w:autoSpaceDE/>
              <w:autoSpaceDN/>
              <w:adjustRightInd/>
              <w:rPr>
                <w:rFonts w:ascii="Arial" w:hAnsi="Arial" w:cs="Arial"/>
                <w:b/>
                <w:bCs/>
                <w:sz w:val="22"/>
                <w:szCs w:val="22"/>
                <w:lang w:val="en-GB" w:eastAsia="ru-RU"/>
              </w:rPr>
            </w:pPr>
          </w:p>
        </w:tc>
        <w:tc>
          <w:tcPr>
            <w:tcW w:w="1863" w:type="dxa"/>
            <w:tcBorders>
              <w:top w:val="nil"/>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1968C661" w14:textId="77777777" w:rsidR="001C4F05" w:rsidRPr="001C4F05" w:rsidRDefault="001C4F05" w:rsidP="001C4F05">
            <w:pPr>
              <w:widowControl/>
              <w:autoSpaceDE/>
              <w:autoSpaceDN/>
              <w:adjustRightInd/>
              <w:rPr>
                <w:rFonts w:ascii="Arial" w:hAnsi="Arial" w:cs="Arial"/>
                <w:b/>
                <w:bCs/>
                <w:sz w:val="22"/>
                <w:szCs w:val="22"/>
                <w:lang w:val="en-GB" w:eastAsia="ru-RU"/>
              </w:rPr>
            </w:pPr>
          </w:p>
        </w:tc>
      </w:tr>
      <w:tr w:rsidR="001C7E43" w:rsidRPr="001C4F05" w14:paraId="7D457BDD"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5FF04D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4</w:t>
            </w:r>
            <w:r w:rsidRPr="001C4F05">
              <w:rPr>
                <w:rFonts w:ascii="Arial" w:hAnsi="Arial" w:cs="Arial"/>
                <w:sz w:val="22"/>
                <w:szCs w:val="22"/>
                <w:lang w:val="en-GB" w:eastAsia="ru-RU"/>
              </w:rPr>
              <w:t>.1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3684D7F"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Require organizations permitted to develop infrastructure, including fences, railway, roads and pipelines within the Saiga range to implement mitigation measures that minimize migration barriers and disturbances to Saiga and following the mitigation hierarchy </w:t>
            </w:r>
            <w:r w:rsidRPr="001C4F05">
              <w:rPr>
                <w:rFonts w:ascii="Arial" w:hAnsi="Arial" w:cs="Arial"/>
                <w:snapToGrid w:val="0"/>
                <w:sz w:val="22"/>
                <w:szCs w:val="22"/>
                <w:lang w:val="en-GB"/>
              </w:rPr>
              <w:t>in accordance with internationally recognized standards IFC1 and IFC6 and as</w:t>
            </w:r>
            <w:r w:rsidRPr="001C4F05">
              <w:rPr>
                <w:rFonts w:ascii="Arial" w:hAnsi="Arial" w:cs="Arial"/>
                <w:sz w:val="22"/>
                <w:szCs w:val="22"/>
                <w:lang w:val="en-GB" w:eastAsia="ru-RU"/>
              </w:rPr>
              <w:t xml:space="preserve"> described in </w:t>
            </w:r>
            <w:hyperlink r:id="rId21" w:history="1">
              <w:r w:rsidRPr="001C4F05">
                <w:rPr>
                  <w:rFonts w:ascii="Arial" w:hAnsi="Arial" w:cs="Arial"/>
                  <w:color w:val="0000FF"/>
                  <w:sz w:val="22"/>
                  <w:szCs w:val="22"/>
                  <w:u w:val="single"/>
                  <w:lang w:val="en-GB" w:eastAsia="ru-RU"/>
                </w:rPr>
                <w:t>the Guidelines on Mitigating the Impact of Linear Infrastructure and Related Disturbance on Mammals in Central Asia</w:t>
              </w:r>
            </w:hyperlink>
            <w:r w:rsidRPr="001C4F05">
              <w:rPr>
                <w:rFonts w:ascii="Arial" w:hAnsi="Arial" w:cs="Arial"/>
                <w:sz w:val="22"/>
                <w:szCs w:val="22"/>
                <w:lang w:val="en-GB" w:eastAsia="ru-RU"/>
              </w:rPr>
              <w:t xml:space="preserve">.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371C1DF"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E2785D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02F0D50C"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DADBE8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lastRenderedPageBreak/>
              <w:t>4</w:t>
            </w:r>
            <w:r w:rsidRPr="001C4F05">
              <w:rPr>
                <w:rFonts w:ascii="Arial" w:hAnsi="Arial" w:cs="Arial"/>
                <w:sz w:val="22"/>
                <w:szCs w:val="22"/>
                <w:lang w:val="en-GB" w:eastAsia="ru-RU"/>
              </w:rPr>
              <w:t>.2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D722006"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Adapt existing linear infrastructure, such as railways and roads to allow Saiga to cross (these could</w:t>
            </w:r>
            <w:r w:rsidRPr="001C4F05">
              <w:rPr>
                <w:rFonts w:ascii="Arial" w:hAnsi="Arial" w:cs="Arial"/>
                <w:sz w:val="22"/>
                <w:szCs w:val="22"/>
              </w:rPr>
              <w:t xml:space="preserve"> </w:t>
            </w:r>
            <w:r w:rsidRPr="001C4F05">
              <w:rPr>
                <w:rFonts w:ascii="Arial" w:hAnsi="Arial" w:cs="Arial"/>
                <w:sz w:val="22"/>
                <w:szCs w:val="22"/>
                <w:lang w:val="en-GB" w:eastAsia="ru-RU"/>
              </w:rPr>
              <w:t xml:space="preserve">include the following possibilities: construction of over- and underpasses, temporary traffic stops on roads, turning off the lights at nighttime, or modifications of fences).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E4352D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7CD884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5342B2C8"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C29E00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4</w:t>
            </w:r>
            <w:r w:rsidRPr="001C4F05">
              <w:rPr>
                <w:rFonts w:ascii="Arial" w:hAnsi="Arial" w:cs="Arial"/>
                <w:sz w:val="22"/>
                <w:szCs w:val="22"/>
                <w:lang w:val="en-GB" w:eastAsia="ru-RU"/>
              </w:rPr>
              <w:t>.3</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D83A4D7"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Conduct research on the effectiveness of mitigation measures in reducing impacts of infrastructure on Saiga movements and implement the most effective mitigation measures.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E579D1A"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232D5D8"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Scientific institutions, NGOs</w:t>
            </w:r>
          </w:p>
        </w:tc>
      </w:tr>
      <w:tr w:rsidR="00D11B6D" w:rsidRPr="001C4F05" w14:paraId="451CC368" w14:textId="77777777" w:rsidTr="004E40FC">
        <w:tc>
          <w:tcPr>
            <w:tcW w:w="805"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40D19167" w14:textId="77777777" w:rsidR="001C4F05" w:rsidRPr="001C4F05" w:rsidRDefault="001C4F05" w:rsidP="001C4F05">
            <w:pPr>
              <w:widowControl/>
              <w:autoSpaceDE/>
              <w:autoSpaceDN/>
              <w:adjustRightInd/>
              <w:rPr>
                <w:rFonts w:ascii="Arial" w:hAnsi="Arial" w:cs="Arial"/>
                <w:b/>
                <w:bCs/>
                <w:sz w:val="22"/>
                <w:szCs w:val="22"/>
                <w:lang w:val="ru-RU" w:eastAsia="ru-RU"/>
              </w:rPr>
            </w:pPr>
            <w:r w:rsidRPr="001C4F05">
              <w:rPr>
                <w:rFonts w:ascii="Arial" w:hAnsi="Arial" w:cs="Arial"/>
                <w:b/>
                <w:bCs/>
                <w:sz w:val="22"/>
                <w:szCs w:val="22"/>
                <w:lang w:val="ru-RU" w:eastAsia="ru-RU"/>
              </w:rPr>
              <w:t>5</w:t>
            </w:r>
          </w:p>
        </w:tc>
        <w:tc>
          <w:tcPr>
            <w:tcW w:w="1008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42C3E1BA"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Saiga health and diseases (relevant to all populations)</w:t>
            </w:r>
          </w:p>
        </w:tc>
        <w:tc>
          <w:tcPr>
            <w:tcW w:w="108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6FB77715" w14:textId="77777777" w:rsidR="001C4F05" w:rsidRPr="001C4F05" w:rsidRDefault="001C4F05" w:rsidP="001C4F05">
            <w:pPr>
              <w:widowControl/>
              <w:autoSpaceDE/>
              <w:autoSpaceDN/>
              <w:adjustRightInd/>
              <w:rPr>
                <w:rFonts w:ascii="Arial" w:hAnsi="Arial" w:cs="Arial"/>
                <w:b/>
                <w:bCs/>
                <w:sz w:val="22"/>
                <w:szCs w:val="22"/>
                <w:lang w:val="en-GB" w:eastAsia="ru-RU"/>
              </w:rPr>
            </w:pPr>
          </w:p>
        </w:tc>
        <w:tc>
          <w:tcPr>
            <w:tcW w:w="1863"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6C604AA6" w14:textId="77777777" w:rsidR="001C4F05" w:rsidRPr="001C4F05" w:rsidRDefault="001C4F05" w:rsidP="001C4F05">
            <w:pPr>
              <w:widowControl/>
              <w:autoSpaceDE/>
              <w:autoSpaceDN/>
              <w:adjustRightInd/>
              <w:rPr>
                <w:rFonts w:ascii="Arial" w:hAnsi="Arial" w:cs="Arial"/>
                <w:b/>
                <w:bCs/>
                <w:sz w:val="22"/>
                <w:szCs w:val="22"/>
                <w:lang w:val="en-GB" w:eastAsia="ru-RU"/>
              </w:rPr>
            </w:pPr>
          </w:p>
        </w:tc>
      </w:tr>
      <w:tr w:rsidR="001C7E43" w:rsidRPr="001C4F05" w14:paraId="76284D61" w14:textId="77777777" w:rsidTr="004E40FC">
        <w:tc>
          <w:tcPr>
            <w:tcW w:w="805"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B81456B" w14:textId="77777777" w:rsidR="001C4F05" w:rsidRPr="001C4F05" w:rsidRDefault="001C4F05" w:rsidP="001C4F05">
            <w:pPr>
              <w:widowControl/>
              <w:spacing w:before="40" w:after="40" w:line="259" w:lineRule="auto"/>
              <w:rPr>
                <w:rFonts w:ascii="Arial" w:hAnsi="Arial" w:cs="Arial"/>
                <w:sz w:val="22"/>
                <w:szCs w:val="22"/>
                <w:lang w:val="en-GB" w:eastAsia="ru-RU"/>
              </w:rPr>
            </w:pPr>
            <w:r w:rsidRPr="001C4F05">
              <w:rPr>
                <w:rFonts w:ascii="Arial" w:hAnsi="Arial" w:cs="Arial"/>
                <w:sz w:val="22"/>
                <w:szCs w:val="22"/>
                <w:lang w:val="ru-RU" w:eastAsia="ru-RU"/>
              </w:rPr>
              <w:t>5</w:t>
            </w:r>
            <w:r w:rsidRPr="001C4F05">
              <w:rPr>
                <w:rFonts w:ascii="Arial" w:hAnsi="Arial" w:cs="Arial"/>
                <w:sz w:val="22"/>
                <w:szCs w:val="22"/>
                <w:lang w:val="en-GB" w:eastAsia="ru-RU"/>
              </w:rPr>
              <w:t>.1</w:t>
            </w:r>
          </w:p>
        </w:tc>
        <w:tc>
          <w:tcPr>
            <w:tcW w:w="10080"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9511581"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Adopt procedures for emergency responses and protocols for veterinary procedures for mass mortality in Saiga, including special rules for the handling and disposal of carcasses. </w:t>
            </w:r>
          </w:p>
        </w:tc>
        <w:tc>
          <w:tcPr>
            <w:tcW w:w="108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6B2C49D"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32D913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0115E6DF"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32D8C1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5</w:t>
            </w:r>
            <w:r w:rsidRPr="001C4F05">
              <w:rPr>
                <w:rFonts w:ascii="Arial" w:hAnsi="Arial" w:cs="Arial"/>
                <w:sz w:val="22"/>
                <w:szCs w:val="22"/>
                <w:lang w:val="en-GB" w:eastAsia="ru-RU"/>
              </w:rPr>
              <w:t>.2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564CA0B"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Strengthen collaboration on haemorrhagic septicaemia research between governments and researchers across Range States and international institutions through conducting at least two workshops involving scientists from all Range States before 2030.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6A7C08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C9090F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Scientific institutions, NGOs</w:t>
            </w:r>
          </w:p>
        </w:tc>
      </w:tr>
      <w:tr w:rsidR="001C7E43" w:rsidRPr="001C4F05" w14:paraId="7E9062D8"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04699C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5</w:t>
            </w:r>
            <w:r w:rsidRPr="001C4F05">
              <w:rPr>
                <w:rFonts w:ascii="Arial" w:hAnsi="Arial" w:cs="Arial"/>
                <w:sz w:val="22"/>
                <w:szCs w:val="22"/>
                <w:lang w:val="en-GB" w:eastAsia="ru-RU"/>
              </w:rPr>
              <w:t>.3</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F856969"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Carry out general health research on Saiga, including regular monitoring of mortality such as during field missions at calving sites.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C29E6D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E88BB9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Scientific institutions</w:t>
            </w:r>
          </w:p>
        </w:tc>
      </w:tr>
      <w:tr w:rsidR="001C7E43" w:rsidRPr="001C4F05" w14:paraId="49E15368"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42CE90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5</w:t>
            </w:r>
            <w:r w:rsidRPr="001C4F05">
              <w:rPr>
                <w:rFonts w:ascii="Arial" w:hAnsi="Arial" w:cs="Arial"/>
                <w:sz w:val="22"/>
                <w:szCs w:val="22"/>
                <w:lang w:val="en-GB" w:eastAsia="ru-RU"/>
              </w:rPr>
              <w:t>.4</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9F3EB56"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Carry out research into the factors predisposing the population to mass mortality from disease including transmissible diseases from livestock and identify and implement mitigating measures based on the findings.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D98148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E57D05D"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Scientific institutions</w:t>
            </w:r>
          </w:p>
        </w:tc>
      </w:tr>
      <w:tr w:rsidR="001C7E43" w:rsidRPr="001C4F05" w14:paraId="52689CC4"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4498B87"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ru-RU" w:eastAsia="ru-RU"/>
              </w:rPr>
              <w:t>5</w:t>
            </w:r>
            <w:r w:rsidRPr="001C4F05">
              <w:rPr>
                <w:rFonts w:ascii="Arial" w:hAnsi="Arial" w:cs="Arial"/>
                <w:sz w:val="22"/>
                <w:szCs w:val="22"/>
                <w:lang w:val="en-GB" w:eastAsia="ru-RU"/>
              </w:rPr>
              <w:t>.5</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47AB692" w14:textId="77777777" w:rsidR="001C4F05" w:rsidRPr="001C4F05" w:rsidRDefault="001C4F05" w:rsidP="00B71826">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Develop and implement a long-term research programme on Saiga diseases including national and international </w:t>
            </w:r>
            <w:proofErr w:type="gramStart"/>
            <w:r w:rsidRPr="001C4F05">
              <w:rPr>
                <w:rFonts w:ascii="Arial" w:hAnsi="Arial" w:cs="Arial"/>
                <w:sz w:val="22"/>
                <w:szCs w:val="22"/>
                <w:lang w:val="en-GB" w:eastAsia="ru-RU"/>
              </w:rPr>
              <w:t>expertise, and</w:t>
            </w:r>
            <w:proofErr w:type="gramEnd"/>
            <w:r w:rsidRPr="001C4F05">
              <w:rPr>
                <w:rFonts w:ascii="Arial" w:hAnsi="Arial" w:cs="Arial"/>
                <w:sz w:val="22"/>
                <w:szCs w:val="22"/>
                <w:lang w:val="en-GB" w:eastAsia="ru-RU"/>
              </w:rPr>
              <w:t xml:space="preserve"> engage with local people and rangers as well as the general public, nationally and internationally.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2BAFAE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A3806C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Scientific institutions</w:t>
            </w:r>
          </w:p>
        </w:tc>
      </w:tr>
      <w:tr w:rsidR="00D11B6D" w:rsidRPr="001C4F05" w14:paraId="6E92D21B" w14:textId="77777777" w:rsidTr="00ED486A">
        <w:tc>
          <w:tcPr>
            <w:tcW w:w="805" w:type="dxa"/>
            <w:tcBorders>
              <w:top w:val="single" w:sz="4" w:space="0" w:color="auto"/>
              <w:left w:val="single" w:sz="4" w:space="0" w:color="auto"/>
              <w:bottom w:val="single" w:sz="8" w:space="0" w:color="auto"/>
              <w:right w:val="single" w:sz="4" w:space="0" w:color="auto"/>
            </w:tcBorders>
            <w:shd w:val="clear" w:color="auto" w:fill="D9D9D9" w:themeFill="background1" w:themeFillShade="D9"/>
            <w:noWrap/>
            <w:tcMar>
              <w:top w:w="28" w:type="dxa"/>
              <w:left w:w="85" w:type="dxa"/>
              <w:bottom w:w="28" w:type="dxa"/>
              <w:right w:w="85" w:type="dxa"/>
            </w:tcMar>
          </w:tcPr>
          <w:p w14:paraId="1252E5F2"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6</w:t>
            </w:r>
          </w:p>
        </w:tc>
        <w:tc>
          <w:tcPr>
            <w:tcW w:w="10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noWrap/>
            <w:tcMar>
              <w:top w:w="28" w:type="dxa"/>
              <w:left w:w="85" w:type="dxa"/>
              <w:bottom w:w="28" w:type="dxa"/>
              <w:right w:w="85" w:type="dxa"/>
            </w:tcMar>
          </w:tcPr>
          <w:p w14:paraId="114C271F" w14:textId="77777777" w:rsidR="001C4F05" w:rsidRPr="001C4F05" w:rsidDel="569E8E20"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Education and awareness raising (relevant to all populations)</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28" w:type="dxa"/>
              <w:left w:w="85" w:type="dxa"/>
              <w:bottom w:w="28" w:type="dxa"/>
              <w:right w:w="85" w:type="dxa"/>
            </w:tcMar>
          </w:tcPr>
          <w:p w14:paraId="31857833" w14:textId="77777777" w:rsidR="001C4F05" w:rsidRPr="001C4F05" w:rsidDel="10F39378" w:rsidRDefault="001C4F05" w:rsidP="001C4F05">
            <w:pPr>
              <w:widowControl/>
              <w:autoSpaceDE/>
              <w:autoSpaceDN/>
              <w:adjustRightInd/>
              <w:rPr>
                <w:rFonts w:ascii="Arial" w:hAnsi="Arial" w:cs="Arial"/>
                <w:b/>
                <w:bCs/>
                <w:sz w:val="22"/>
                <w:szCs w:val="22"/>
                <w:lang w:val="en-GB" w:eastAsia="ru-RU"/>
              </w:rPr>
            </w:pPr>
          </w:p>
        </w:tc>
        <w:tc>
          <w:tcPr>
            <w:tcW w:w="1863"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28" w:type="dxa"/>
              <w:left w:w="85" w:type="dxa"/>
              <w:bottom w:w="28" w:type="dxa"/>
              <w:right w:w="85" w:type="dxa"/>
            </w:tcMar>
          </w:tcPr>
          <w:p w14:paraId="68610F3F" w14:textId="77777777" w:rsidR="001C4F05" w:rsidRPr="001C4F05" w:rsidDel="10F39378" w:rsidRDefault="001C4F05" w:rsidP="001C4F05">
            <w:pPr>
              <w:widowControl/>
              <w:autoSpaceDE/>
              <w:autoSpaceDN/>
              <w:adjustRightInd/>
              <w:rPr>
                <w:rFonts w:ascii="Arial" w:hAnsi="Arial" w:cs="Arial"/>
                <w:b/>
                <w:bCs/>
                <w:sz w:val="22"/>
                <w:szCs w:val="22"/>
                <w:lang w:val="en-GB" w:eastAsia="ru-RU"/>
              </w:rPr>
            </w:pPr>
          </w:p>
        </w:tc>
      </w:tr>
      <w:tr w:rsidR="001C7E43" w:rsidRPr="001C4F05" w14:paraId="2035E929" w14:textId="77777777" w:rsidTr="00ED486A">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193371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6.1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7B4585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Integrate Saiga ecology, conservation and, where applicable, management, in curricula of local schools within the Saiga range.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CAD372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3</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C28B1B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w:t>
            </w:r>
          </w:p>
        </w:tc>
      </w:tr>
      <w:tr w:rsidR="00B71826" w:rsidRPr="001C4F05" w14:paraId="47B5BAC8" w14:textId="77777777" w:rsidTr="00ED486A">
        <w:tc>
          <w:tcPr>
            <w:tcW w:w="805" w:type="dxa"/>
            <w:tcBorders>
              <w:top w:val="single" w:sz="4" w:space="0" w:color="auto"/>
              <w:left w:val="nil"/>
              <w:bottom w:val="nil"/>
              <w:right w:val="nil"/>
            </w:tcBorders>
            <w:noWrap/>
            <w:tcMar>
              <w:top w:w="28" w:type="dxa"/>
              <w:left w:w="85" w:type="dxa"/>
              <w:bottom w:w="28" w:type="dxa"/>
              <w:right w:w="85" w:type="dxa"/>
            </w:tcMar>
          </w:tcPr>
          <w:p w14:paraId="572072DF" w14:textId="77777777" w:rsidR="00B71826" w:rsidRPr="001C4F05" w:rsidRDefault="00B71826" w:rsidP="001C4F05">
            <w:pPr>
              <w:widowControl/>
              <w:autoSpaceDE/>
              <w:autoSpaceDN/>
              <w:adjustRightInd/>
              <w:spacing w:before="40" w:after="40"/>
              <w:rPr>
                <w:rFonts w:ascii="Arial" w:hAnsi="Arial" w:cs="Arial"/>
                <w:sz w:val="22"/>
                <w:szCs w:val="22"/>
                <w:lang w:val="en-GB" w:eastAsia="ru-RU"/>
              </w:rPr>
            </w:pPr>
          </w:p>
        </w:tc>
        <w:tc>
          <w:tcPr>
            <w:tcW w:w="10080" w:type="dxa"/>
            <w:tcBorders>
              <w:top w:val="single" w:sz="4" w:space="0" w:color="auto"/>
              <w:left w:val="nil"/>
              <w:bottom w:val="nil"/>
              <w:right w:val="nil"/>
            </w:tcBorders>
            <w:noWrap/>
            <w:tcMar>
              <w:top w:w="28" w:type="dxa"/>
              <w:left w:w="85" w:type="dxa"/>
              <w:bottom w:w="28" w:type="dxa"/>
              <w:right w:w="85" w:type="dxa"/>
            </w:tcMar>
          </w:tcPr>
          <w:p w14:paraId="12E3C269" w14:textId="77777777" w:rsidR="00B71826" w:rsidRPr="001C4F05" w:rsidRDefault="00B71826" w:rsidP="001C4F05">
            <w:pPr>
              <w:widowControl/>
              <w:autoSpaceDE/>
              <w:autoSpaceDN/>
              <w:adjustRightInd/>
              <w:spacing w:before="40" w:after="40"/>
              <w:rPr>
                <w:rFonts w:ascii="Arial" w:hAnsi="Arial" w:cs="Arial"/>
                <w:sz w:val="22"/>
                <w:szCs w:val="22"/>
                <w:lang w:val="en-GB" w:eastAsia="ru-RU"/>
              </w:rPr>
            </w:pPr>
          </w:p>
        </w:tc>
        <w:tc>
          <w:tcPr>
            <w:tcW w:w="1080" w:type="dxa"/>
            <w:tcBorders>
              <w:top w:val="single" w:sz="4" w:space="0" w:color="auto"/>
              <w:left w:val="nil"/>
              <w:bottom w:val="nil"/>
              <w:right w:val="nil"/>
            </w:tcBorders>
            <w:tcMar>
              <w:top w:w="28" w:type="dxa"/>
              <w:left w:w="85" w:type="dxa"/>
              <w:bottom w:w="28" w:type="dxa"/>
              <w:right w:w="85" w:type="dxa"/>
            </w:tcMar>
          </w:tcPr>
          <w:p w14:paraId="46A5F11D" w14:textId="77777777" w:rsidR="00B71826" w:rsidRPr="001C4F05" w:rsidRDefault="00B71826" w:rsidP="001C4F05">
            <w:pPr>
              <w:widowControl/>
              <w:autoSpaceDE/>
              <w:autoSpaceDN/>
              <w:adjustRightInd/>
              <w:spacing w:before="40" w:after="40"/>
              <w:rPr>
                <w:rFonts w:ascii="Arial" w:hAnsi="Arial" w:cs="Arial"/>
                <w:sz w:val="22"/>
                <w:szCs w:val="22"/>
                <w:lang w:val="en-GB" w:eastAsia="ru-RU"/>
              </w:rPr>
            </w:pPr>
          </w:p>
        </w:tc>
        <w:tc>
          <w:tcPr>
            <w:tcW w:w="1863" w:type="dxa"/>
            <w:tcBorders>
              <w:top w:val="single" w:sz="4" w:space="0" w:color="auto"/>
              <w:left w:val="nil"/>
              <w:bottom w:val="nil"/>
              <w:right w:val="nil"/>
            </w:tcBorders>
            <w:tcMar>
              <w:top w:w="28" w:type="dxa"/>
              <w:left w:w="85" w:type="dxa"/>
              <w:bottom w:w="28" w:type="dxa"/>
              <w:right w:w="85" w:type="dxa"/>
            </w:tcMar>
          </w:tcPr>
          <w:p w14:paraId="671FBD80" w14:textId="77777777" w:rsidR="00B71826" w:rsidRPr="001C4F05" w:rsidRDefault="00B71826" w:rsidP="001C4F05">
            <w:pPr>
              <w:widowControl/>
              <w:autoSpaceDE/>
              <w:autoSpaceDN/>
              <w:adjustRightInd/>
              <w:spacing w:before="40" w:after="40"/>
              <w:rPr>
                <w:rFonts w:ascii="Arial" w:hAnsi="Arial" w:cs="Arial"/>
                <w:sz w:val="22"/>
                <w:szCs w:val="22"/>
                <w:lang w:val="en-GB" w:eastAsia="ru-RU"/>
              </w:rPr>
            </w:pPr>
          </w:p>
        </w:tc>
      </w:tr>
      <w:tr w:rsidR="004216D3" w:rsidRPr="001C4F05" w14:paraId="12366733" w14:textId="77777777" w:rsidTr="00ED486A">
        <w:trPr>
          <w:trHeight w:val="742"/>
        </w:trPr>
        <w:tc>
          <w:tcPr>
            <w:tcW w:w="13828" w:type="dxa"/>
            <w:gridSpan w:val="4"/>
            <w:tcBorders>
              <w:top w:val="nil"/>
              <w:left w:val="nil"/>
              <w:bottom w:val="nil"/>
              <w:right w:val="nil"/>
            </w:tcBorders>
            <w:noWrap/>
            <w:tcMar>
              <w:top w:w="28" w:type="dxa"/>
              <w:left w:w="85" w:type="dxa"/>
              <w:bottom w:w="28" w:type="dxa"/>
              <w:right w:w="85" w:type="dxa"/>
            </w:tcMar>
          </w:tcPr>
          <w:p w14:paraId="6F75B890" w14:textId="77777777" w:rsidR="004216D3" w:rsidRPr="001C4F05" w:rsidRDefault="004216D3" w:rsidP="001C4F05">
            <w:pPr>
              <w:widowControl/>
              <w:autoSpaceDE/>
              <w:autoSpaceDN/>
              <w:adjustRightInd/>
              <w:spacing w:before="40" w:after="40"/>
              <w:rPr>
                <w:rFonts w:ascii="Arial" w:hAnsi="Arial" w:cs="Arial"/>
                <w:sz w:val="22"/>
                <w:szCs w:val="22"/>
                <w:lang w:val="en-GB" w:eastAsia="ru-RU"/>
              </w:rPr>
            </w:pPr>
          </w:p>
        </w:tc>
      </w:tr>
      <w:tr w:rsidR="00D11B6D" w:rsidRPr="001C4F05" w14:paraId="74A30764" w14:textId="77777777" w:rsidTr="004E40FC">
        <w:tc>
          <w:tcPr>
            <w:tcW w:w="805" w:type="dxa"/>
            <w:tcBorders>
              <w:top w:val="nil"/>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4F3E8829" w14:textId="77777777" w:rsidR="001C4F05" w:rsidRPr="001C4F05" w:rsidRDefault="001C4F05" w:rsidP="001C4F05">
            <w:pPr>
              <w:widowControl/>
              <w:autoSpaceDE/>
              <w:autoSpaceDN/>
              <w:adjustRightInd/>
              <w:rPr>
                <w:rFonts w:ascii="Arial" w:hAnsi="Arial" w:cs="Arial"/>
                <w:b/>
                <w:bCs/>
                <w:sz w:val="22"/>
                <w:szCs w:val="22"/>
                <w:lang w:eastAsia="ru-RU"/>
              </w:rPr>
            </w:pPr>
            <w:r w:rsidRPr="001C4F05">
              <w:rPr>
                <w:rFonts w:ascii="Arial" w:hAnsi="Arial" w:cs="Arial"/>
                <w:b/>
                <w:bCs/>
                <w:sz w:val="22"/>
                <w:szCs w:val="22"/>
                <w:lang w:eastAsia="ru-RU"/>
              </w:rPr>
              <w:lastRenderedPageBreak/>
              <w:t>7</w:t>
            </w:r>
          </w:p>
        </w:tc>
        <w:tc>
          <w:tcPr>
            <w:tcW w:w="10080" w:type="dxa"/>
            <w:tcBorders>
              <w:top w:val="nil"/>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2CFA6490"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Sustainable use and trade</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1CF0AFB9" w14:textId="77777777" w:rsidR="001C4F05" w:rsidRPr="001C4F05" w:rsidRDefault="001C4F05" w:rsidP="001C4F05">
            <w:pPr>
              <w:widowControl/>
              <w:autoSpaceDE/>
              <w:autoSpaceDN/>
              <w:adjustRightInd/>
              <w:rPr>
                <w:rFonts w:ascii="Arial" w:hAnsi="Arial" w:cs="Arial"/>
                <w:b/>
                <w:bCs/>
                <w:sz w:val="22"/>
                <w:szCs w:val="22"/>
                <w:lang w:val="en-GB" w:eastAsia="ru-RU"/>
              </w:rPr>
            </w:pPr>
          </w:p>
        </w:tc>
        <w:tc>
          <w:tcPr>
            <w:tcW w:w="1863" w:type="dxa"/>
            <w:tcBorders>
              <w:top w:val="nil"/>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589203A7" w14:textId="77777777" w:rsidR="001C4F05" w:rsidRPr="001C4F05" w:rsidRDefault="001C4F05" w:rsidP="001C4F05">
            <w:pPr>
              <w:widowControl/>
              <w:autoSpaceDE/>
              <w:autoSpaceDN/>
              <w:adjustRightInd/>
              <w:rPr>
                <w:rFonts w:ascii="Arial" w:hAnsi="Arial" w:cs="Arial"/>
                <w:b/>
                <w:bCs/>
                <w:sz w:val="22"/>
                <w:szCs w:val="22"/>
                <w:lang w:val="en-GB" w:eastAsia="ru-RU"/>
              </w:rPr>
            </w:pPr>
          </w:p>
        </w:tc>
      </w:tr>
      <w:tr w:rsidR="001C7E43" w:rsidRPr="001C4F05" w14:paraId="3DA298ED"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D5F6C7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eastAsia="ru-RU"/>
              </w:rPr>
              <w:t>7</w:t>
            </w:r>
            <w:r w:rsidRPr="001C4F05">
              <w:rPr>
                <w:rFonts w:ascii="Arial" w:hAnsi="Arial" w:cs="Arial"/>
                <w:sz w:val="22"/>
                <w:szCs w:val="22"/>
                <w:lang w:val="en-GB" w:eastAsia="ru-RU"/>
              </w:rPr>
              <w:t>.1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0D18CEA" w14:textId="77777777" w:rsidR="001C4F05" w:rsidRPr="001C4F05" w:rsidRDefault="001C4F05" w:rsidP="001C4F05">
            <w:pPr>
              <w:widowControl/>
              <w:autoSpaceDE/>
              <w:autoSpaceDN/>
              <w:adjustRightInd/>
              <w:spacing w:before="40" w:after="40"/>
              <w:rPr>
                <w:rFonts w:ascii="Arial" w:hAnsi="Arial" w:cs="Arial"/>
                <w:sz w:val="22"/>
                <w:szCs w:val="22"/>
                <w:lang w:eastAsia="ru-RU"/>
              </w:rPr>
            </w:pPr>
            <w:r w:rsidRPr="001C4F05">
              <w:rPr>
                <w:rFonts w:ascii="Arial" w:hAnsi="Arial" w:cs="Arial"/>
                <w:sz w:val="22"/>
                <w:szCs w:val="22"/>
                <w:lang w:eastAsia="ru-RU"/>
              </w:rPr>
              <w:t>Ensure that the pre-conditions listed in the CMS report "The Sustainable Use of Saiga Antelopes: Perspectives and Prospects" are fulfilled, prior to allowing sustainable extractive use of Saiga for purposes of domestic consumption or international trade. (BD, UR, US)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4217CBDE"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5F4DBD7"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6EDACD0E"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1D1A36D" w14:textId="77777777" w:rsidR="001C4F05" w:rsidRPr="001C4F05" w:rsidRDefault="001C4F05" w:rsidP="001C4F05">
            <w:pPr>
              <w:widowControl/>
              <w:autoSpaceDE/>
              <w:autoSpaceDN/>
              <w:adjustRightInd/>
              <w:spacing w:before="40" w:after="40"/>
              <w:rPr>
                <w:rFonts w:ascii="Arial" w:hAnsi="Arial" w:cs="Arial"/>
                <w:sz w:val="22"/>
                <w:szCs w:val="22"/>
                <w:lang w:val="ru-RU" w:eastAsia="ru-RU"/>
              </w:rPr>
            </w:pPr>
            <w:r w:rsidRPr="001C4F05">
              <w:rPr>
                <w:rFonts w:ascii="Arial" w:hAnsi="Arial" w:cs="Arial"/>
                <w:sz w:val="22"/>
                <w:szCs w:val="22"/>
                <w:lang w:eastAsia="ru-RU"/>
              </w:rPr>
              <w:t>7</w:t>
            </w:r>
            <w:r w:rsidRPr="001C4F05">
              <w:rPr>
                <w:rFonts w:ascii="Arial" w:hAnsi="Arial" w:cs="Arial"/>
                <w:sz w:val="22"/>
                <w:szCs w:val="22"/>
                <w:lang w:val="en-GB" w:eastAsia="ru-RU"/>
              </w:rPr>
              <w:t>.</w:t>
            </w:r>
            <w:r w:rsidRPr="001C4F05">
              <w:rPr>
                <w:rFonts w:ascii="Arial" w:hAnsi="Arial" w:cs="Arial"/>
                <w:sz w:val="22"/>
                <w:szCs w:val="22"/>
                <w:lang w:val="ru-RU" w:eastAsia="ru-RU"/>
              </w:rPr>
              <w:t>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2775296" w14:textId="77777777" w:rsidR="001C4F05" w:rsidRPr="001C4F05" w:rsidRDefault="001C4F05" w:rsidP="001C4F05">
            <w:pPr>
              <w:widowControl/>
              <w:autoSpaceDE/>
              <w:autoSpaceDN/>
              <w:adjustRightInd/>
              <w:spacing w:before="40" w:after="40"/>
              <w:rPr>
                <w:rFonts w:ascii="Arial" w:hAnsi="Arial" w:cs="Arial"/>
                <w:sz w:val="22"/>
                <w:szCs w:val="22"/>
              </w:rPr>
            </w:pPr>
            <w:r w:rsidRPr="001C4F05">
              <w:rPr>
                <w:rFonts w:ascii="Arial" w:hAnsi="Arial" w:cs="Arial"/>
                <w:sz w:val="22"/>
                <w:szCs w:val="22"/>
                <w:lang w:val="en-GB" w:eastAsia="ru-RU"/>
              </w:rPr>
              <w:t>Based on advice from the CITES Secretariat and on international consultations, Range States and consumer countries to develop and apply a stockpile management system for Saiga parts and derivatives including pre-convention stocks, confiscations, natural mortality or legal hunting (where applicable), including proper methods for marking, registration and storage of specimens, which are safe against misuse and are built on best practices as required under CITES. (All)</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6A7EAA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2E10DC9"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CITES, NGOs</w:t>
            </w:r>
          </w:p>
        </w:tc>
      </w:tr>
      <w:tr w:rsidR="001C7E43" w:rsidRPr="001C4F05" w14:paraId="04455CFF"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AF987A6" w14:textId="77777777" w:rsidR="001C4F05" w:rsidRPr="001C4F05" w:rsidRDefault="001C4F05" w:rsidP="001C4F05">
            <w:pPr>
              <w:widowControl/>
              <w:autoSpaceDE/>
              <w:autoSpaceDN/>
              <w:adjustRightInd/>
              <w:spacing w:before="40" w:after="40"/>
              <w:rPr>
                <w:rFonts w:ascii="Arial" w:hAnsi="Arial" w:cs="Arial"/>
                <w:sz w:val="22"/>
                <w:szCs w:val="22"/>
                <w:lang w:val="ru-RU" w:eastAsia="ru-RU"/>
              </w:rPr>
            </w:pPr>
            <w:r w:rsidRPr="001C4F05">
              <w:rPr>
                <w:rFonts w:ascii="Arial" w:hAnsi="Arial" w:cs="Arial"/>
                <w:sz w:val="22"/>
                <w:szCs w:val="22"/>
                <w:lang w:eastAsia="ru-RU"/>
              </w:rPr>
              <w:t>7</w:t>
            </w:r>
            <w:r w:rsidRPr="001C4F05">
              <w:rPr>
                <w:rFonts w:ascii="Arial" w:hAnsi="Arial" w:cs="Arial"/>
                <w:sz w:val="22"/>
                <w:szCs w:val="22"/>
                <w:lang w:val="en-GB" w:eastAsia="ru-RU"/>
              </w:rPr>
              <w:t>.</w:t>
            </w:r>
            <w:r w:rsidRPr="001C4F05">
              <w:rPr>
                <w:rFonts w:ascii="Arial" w:hAnsi="Arial" w:cs="Arial"/>
                <w:sz w:val="22"/>
                <w:szCs w:val="22"/>
                <w:lang w:val="ru-RU" w:eastAsia="ru-RU"/>
              </w:rPr>
              <w:t>3</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1D5C4FF"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Saiga Range States and consumer states to create national databases for trade, purchase, storage and sale of Saiga products. (All)</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0F32E5F"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C46D42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GOs, cooperating organizations </w:t>
            </w:r>
          </w:p>
        </w:tc>
      </w:tr>
      <w:tr w:rsidR="001C7E43" w:rsidRPr="001C4F05" w14:paraId="2EA2D9E6"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40D5609" w14:textId="77777777" w:rsidR="001C4F05" w:rsidRPr="001C4F05" w:rsidRDefault="001C4F05" w:rsidP="001C4F05">
            <w:pPr>
              <w:widowControl/>
              <w:autoSpaceDE/>
              <w:autoSpaceDN/>
              <w:adjustRightInd/>
              <w:spacing w:before="40" w:after="40"/>
              <w:rPr>
                <w:rFonts w:ascii="Arial" w:hAnsi="Arial" w:cs="Arial"/>
                <w:sz w:val="22"/>
                <w:szCs w:val="22"/>
                <w:lang w:val="ru-RU" w:eastAsia="ru-RU"/>
              </w:rPr>
            </w:pPr>
            <w:r w:rsidRPr="001C4F05">
              <w:rPr>
                <w:rFonts w:ascii="Arial" w:hAnsi="Arial" w:cs="Arial"/>
                <w:sz w:val="22"/>
                <w:szCs w:val="22"/>
                <w:lang w:eastAsia="ru-RU"/>
              </w:rPr>
              <w:t>7</w:t>
            </w:r>
            <w:r w:rsidRPr="001C4F05">
              <w:rPr>
                <w:rFonts w:ascii="Arial" w:hAnsi="Arial" w:cs="Arial"/>
                <w:sz w:val="22"/>
                <w:szCs w:val="22"/>
                <w:lang w:val="en-GB" w:eastAsia="ru-RU"/>
              </w:rPr>
              <w:t>.</w:t>
            </w:r>
            <w:r w:rsidRPr="001C4F05">
              <w:rPr>
                <w:rFonts w:ascii="Arial" w:hAnsi="Arial" w:cs="Arial"/>
                <w:sz w:val="22"/>
                <w:szCs w:val="22"/>
                <w:lang w:val="ru-RU" w:eastAsia="ru-RU"/>
              </w:rPr>
              <w:t>4</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EAA8856" w14:textId="224AFF7A"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Range States and other countries trading in Saiga parts and derivatives to establish internal market controls e.g. through registration, labelling, control and monitoring of parts and products, registration of manufacturers and traders and verifying the source and legality of Saiga products in trade (see also </w:t>
            </w:r>
            <w:r w:rsidR="00154610" w:rsidRPr="00154610">
              <w:rPr>
                <w:rFonts w:ascii="Arial" w:hAnsi="Arial" w:cs="Arial"/>
                <w:sz w:val="22"/>
                <w:szCs w:val="22"/>
                <w:lang w:eastAsia="ru-RU"/>
              </w:rPr>
              <w:t>7</w:t>
            </w:r>
            <w:r w:rsidRPr="001C4F05">
              <w:rPr>
                <w:rFonts w:ascii="Arial" w:hAnsi="Arial" w:cs="Arial"/>
                <w:sz w:val="22"/>
                <w:szCs w:val="22"/>
                <w:lang w:val="en-GB" w:eastAsia="ru-RU"/>
              </w:rPr>
              <w:t>.</w:t>
            </w:r>
            <w:r w:rsidR="00154610" w:rsidRPr="00333C05">
              <w:rPr>
                <w:rFonts w:ascii="Arial" w:hAnsi="Arial" w:cs="Arial"/>
                <w:sz w:val="22"/>
                <w:szCs w:val="22"/>
                <w:lang w:eastAsia="ru-RU"/>
              </w:rPr>
              <w:t>2</w:t>
            </w:r>
            <w:r w:rsidRPr="001C4F05">
              <w:rPr>
                <w:rFonts w:ascii="Arial" w:hAnsi="Arial" w:cs="Arial"/>
                <w:sz w:val="22"/>
                <w:szCs w:val="22"/>
                <w:lang w:val="en-GB" w:eastAsia="ru-RU"/>
              </w:rPr>
              <w:t>). (All)</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F3D28D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85421D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28F57949"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88E0726" w14:textId="77777777" w:rsidR="001C4F05" w:rsidRPr="001C4F05" w:rsidRDefault="001C4F05" w:rsidP="001C4F05">
            <w:pPr>
              <w:widowControl/>
              <w:autoSpaceDE/>
              <w:autoSpaceDN/>
              <w:adjustRightInd/>
              <w:spacing w:before="40" w:after="40"/>
              <w:rPr>
                <w:rFonts w:ascii="Arial" w:hAnsi="Arial" w:cs="Arial"/>
                <w:sz w:val="22"/>
                <w:szCs w:val="22"/>
                <w:lang w:val="ru-RU" w:eastAsia="ru-RU"/>
              </w:rPr>
            </w:pPr>
            <w:r w:rsidRPr="001C4F05">
              <w:rPr>
                <w:rFonts w:ascii="Arial" w:hAnsi="Arial" w:cs="Arial"/>
                <w:sz w:val="22"/>
                <w:szCs w:val="22"/>
                <w:lang w:eastAsia="ru-RU"/>
              </w:rPr>
              <w:t>7</w:t>
            </w:r>
            <w:r w:rsidRPr="001C4F05">
              <w:rPr>
                <w:rFonts w:ascii="Arial" w:hAnsi="Arial" w:cs="Arial"/>
                <w:sz w:val="22"/>
                <w:szCs w:val="22"/>
                <w:lang w:val="en-GB" w:eastAsia="ru-RU"/>
              </w:rPr>
              <w:t>.</w:t>
            </w:r>
            <w:r w:rsidRPr="001C4F05">
              <w:rPr>
                <w:rFonts w:ascii="Arial" w:hAnsi="Arial" w:cs="Arial"/>
                <w:sz w:val="22"/>
                <w:szCs w:val="22"/>
                <w:lang w:val="ru-RU" w:eastAsia="ru-RU"/>
              </w:rPr>
              <w:t>5</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BB5184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Countries trading in Saiga parts and derivatives to introduce a certification scheme for legally obtained Saiga horn from stockpiles of pre-convention origin. (All)</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D71C6C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0E33F0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CITES Management Authorities of trading countries</w:t>
            </w:r>
          </w:p>
        </w:tc>
      </w:tr>
      <w:tr w:rsidR="001C7E43" w:rsidRPr="001C4F05" w14:paraId="29C745F8"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C3AB086" w14:textId="77777777" w:rsidR="001C4F05" w:rsidRPr="001C4F05" w:rsidRDefault="001C4F05" w:rsidP="001C4F05">
            <w:pPr>
              <w:widowControl/>
              <w:autoSpaceDE/>
              <w:autoSpaceDN/>
              <w:adjustRightInd/>
              <w:spacing w:before="40" w:after="40"/>
              <w:rPr>
                <w:rFonts w:ascii="Arial" w:hAnsi="Arial" w:cs="Arial"/>
                <w:sz w:val="22"/>
                <w:szCs w:val="22"/>
                <w:lang w:val="ru-RU" w:eastAsia="ru-RU"/>
              </w:rPr>
            </w:pPr>
            <w:r w:rsidRPr="001C4F05">
              <w:rPr>
                <w:rFonts w:ascii="Arial" w:hAnsi="Arial" w:cs="Arial"/>
                <w:sz w:val="22"/>
                <w:szCs w:val="22"/>
                <w:lang w:eastAsia="ru-RU"/>
              </w:rPr>
              <w:t>7</w:t>
            </w:r>
            <w:r w:rsidRPr="001C4F05">
              <w:rPr>
                <w:rFonts w:ascii="Arial" w:hAnsi="Arial" w:cs="Arial"/>
                <w:sz w:val="22"/>
                <w:szCs w:val="22"/>
                <w:lang w:val="en-GB" w:eastAsia="ru-RU"/>
              </w:rPr>
              <w:t>.</w:t>
            </w:r>
            <w:r w:rsidRPr="001C4F05">
              <w:rPr>
                <w:rFonts w:ascii="Arial" w:hAnsi="Arial" w:cs="Arial"/>
                <w:sz w:val="22"/>
                <w:szCs w:val="22"/>
                <w:lang w:val="ru-RU" w:eastAsia="ru-RU"/>
              </w:rPr>
              <w:t>6</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292E33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Once a stockpile management system for Saiga products as well as market and trade control </w:t>
            </w:r>
            <w:proofErr w:type="gramStart"/>
            <w:r w:rsidRPr="001C4F05">
              <w:rPr>
                <w:rFonts w:ascii="Arial" w:hAnsi="Arial" w:cs="Arial"/>
                <w:sz w:val="22"/>
                <w:szCs w:val="22"/>
                <w:lang w:val="en-GB" w:eastAsia="ru-RU"/>
              </w:rPr>
              <w:t>mechanisms  based</w:t>
            </w:r>
            <w:proofErr w:type="gramEnd"/>
            <w:r w:rsidRPr="001C4F05">
              <w:rPr>
                <w:rFonts w:ascii="Arial" w:hAnsi="Arial" w:cs="Arial"/>
                <w:sz w:val="22"/>
                <w:szCs w:val="22"/>
                <w:lang w:val="en-GB" w:eastAsia="ru-RU"/>
              </w:rPr>
              <w:t xml:space="preserve"> on CITES guidelines is in place, consider submitting an amendment proposal to CITES COP to remove the zero export quota for Saiga specimen of wild origin. (BD, UR, US)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8230DF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3DABE6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7F093C13"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CD3F8C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eastAsia="ru-RU"/>
              </w:rPr>
              <w:t>7</w:t>
            </w:r>
            <w:r w:rsidRPr="001C4F05">
              <w:rPr>
                <w:rFonts w:ascii="Arial" w:hAnsi="Arial" w:cs="Arial"/>
                <w:sz w:val="22"/>
                <w:szCs w:val="22"/>
                <w:lang w:val="en-GB" w:eastAsia="ru-RU"/>
              </w:rPr>
              <w:t>.7</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AFB171F" w14:textId="77777777" w:rsidR="001C4F05" w:rsidRPr="001C4F05" w:rsidDel="00576A99"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Consider the feasibility of trophy hunting tourism as a potential income source for hunting area managers, particularly if the managing entity is a local community-based NGO, if sustainable use of Saiga is permitted. (BD, UR, US)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DB2E8A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393900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1DB84A32"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052958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eastAsia="ru-RU"/>
              </w:rPr>
              <w:lastRenderedPageBreak/>
              <w:t>7</w:t>
            </w:r>
            <w:r w:rsidRPr="001C4F05">
              <w:rPr>
                <w:rFonts w:ascii="Arial" w:hAnsi="Arial" w:cs="Arial"/>
                <w:sz w:val="22"/>
                <w:szCs w:val="22"/>
                <w:lang w:val="en-GB" w:eastAsia="ru-RU"/>
              </w:rPr>
              <w:t>.8</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B3EE975" w14:textId="77777777" w:rsidR="001C4F05" w:rsidRPr="001C4F05" w:rsidDel="00576A99"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Ensure that local communities benefit from large scale or commercial hunting by receiving hunting permits, subsidized meat and/or monetary revenues through a commonly agreed and transparent distribution mechanism. (BD, UR)</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78EF4AF"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24DCCD8"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w:t>
            </w:r>
          </w:p>
        </w:tc>
      </w:tr>
      <w:tr w:rsidR="001C7E43" w:rsidRPr="001C4F05" w14:paraId="6DB0BDC5"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2031DD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eastAsia="ru-RU"/>
              </w:rPr>
              <w:t>7</w:t>
            </w:r>
            <w:r w:rsidRPr="001C4F05">
              <w:rPr>
                <w:rFonts w:ascii="Arial" w:hAnsi="Arial" w:cs="Arial"/>
                <w:sz w:val="22"/>
                <w:szCs w:val="22"/>
                <w:lang w:val="en-GB" w:eastAsia="ru-RU"/>
              </w:rPr>
              <w:t>.9</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C9C3AAA" w14:textId="77777777" w:rsidR="001C4F05" w:rsidRPr="001C4F05" w:rsidDel="395170AC"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eastAsia="ru-RU"/>
              </w:rPr>
              <w:t>Conduct research to understand and reduce the demand for Saiga horn, particularly of illegal origin, in traditional Asian medicines. This includes conducting market surveys both on the ground and online and using the insights gained to develop and implement awareness-raising and behavior change campaigns. (All)</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0834DC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84B596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Scientific institutions, NGOs, GOs</w:t>
            </w:r>
          </w:p>
        </w:tc>
      </w:tr>
      <w:tr w:rsidR="001C7E43" w:rsidRPr="001C4F05" w14:paraId="67B18CD0" w14:textId="77777777" w:rsidTr="004E40FC">
        <w:tc>
          <w:tcPr>
            <w:tcW w:w="805" w:type="dxa"/>
            <w:tcBorders>
              <w:top w:val="single" w:sz="8" w:space="0" w:color="auto"/>
              <w:left w:val="single" w:sz="4" w:space="0" w:color="auto"/>
              <w:bottom w:val="single" w:sz="8" w:space="0" w:color="auto"/>
              <w:right w:val="single" w:sz="4" w:space="0" w:color="auto"/>
            </w:tcBorders>
            <w:noWrap/>
            <w:tcMar>
              <w:top w:w="28" w:type="dxa"/>
              <w:left w:w="85" w:type="dxa"/>
              <w:bottom w:w="28" w:type="dxa"/>
              <w:right w:w="85" w:type="dxa"/>
            </w:tcMar>
          </w:tcPr>
          <w:p w14:paraId="306D1F1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eastAsia="ru-RU"/>
              </w:rPr>
              <w:t>7</w:t>
            </w:r>
            <w:r w:rsidRPr="001C4F05">
              <w:rPr>
                <w:rFonts w:ascii="Arial" w:hAnsi="Arial" w:cs="Arial"/>
                <w:sz w:val="22"/>
                <w:szCs w:val="22"/>
                <w:lang w:val="en-GB" w:eastAsia="ru-RU"/>
              </w:rPr>
              <w:t>.10</w:t>
            </w:r>
          </w:p>
        </w:tc>
        <w:tc>
          <w:tcPr>
            <w:tcW w:w="10080" w:type="dxa"/>
            <w:tcBorders>
              <w:top w:val="single" w:sz="8" w:space="0" w:color="auto"/>
              <w:left w:val="single" w:sz="4" w:space="0" w:color="auto"/>
              <w:bottom w:val="single" w:sz="8" w:space="0" w:color="auto"/>
              <w:right w:val="single" w:sz="4" w:space="0" w:color="auto"/>
            </w:tcBorders>
            <w:noWrap/>
            <w:tcMar>
              <w:top w:w="28" w:type="dxa"/>
              <w:left w:w="85" w:type="dxa"/>
              <w:bottom w:w="28" w:type="dxa"/>
              <w:right w:w="85" w:type="dxa"/>
            </w:tcMar>
          </w:tcPr>
          <w:p w14:paraId="654F486A" w14:textId="18FFA52D"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If international trade in Saiga specimens of wild origin becomes possible, consider allowing the collection of Saiga horn from natural mortalities, using transparent and safe control mechanisms, thereby increasing benefits of Saiga conservation to local communities, registering the horns in the national stockpile management systems and databases (see </w:t>
            </w:r>
            <w:r w:rsidR="00E217C6" w:rsidRPr="00E217C6">
              <w:rPr>
                <w:rFonts w:ascii="Arial" w:hAnsi="Arial" w:cs="Arial"/>
                <w:sz w:val="22"/>
                <w:szCs w:val="22"/>
                <w:lang w:eastAsia="ru-RU"/>
              </w:rPr>
              <w:t>7</w:t>
            </w:r>
            <w:r w:rsidRPr="001C4F05">
              <w:rPr>
                <w:rFonts w:ascii="Arial" w:hAnsi="Arial" w:cs="Arial"/>
                <w:sz w:val="22"/>
                <w:szCs w:val="22"/>
                <w:lang w:val="en-GB" w:eastAsia="ru-RU"/>
              </w:rPr>
              <w:t>.</w:t>
            </w:r>
            <w:r w:rsidR="00E217C6" w:rsidRPr="00E217C6">
              <w:rPr>
                <w:rFonts w:ascii="Arial" w:hAnsi="Arial" w:cs="Arial"/>
                <w:sz w:val="22"/>
                <w:szCs w:val="22"/>
                <w:lang w:eastAsia="ru-RU"/>
              </w:rPr>
              <w:t>2</w:t>
            </w:r>
            <w:r w:rsidRPr="001C4F05">
              <w:rPr>
                <w:rFonts w:ascii="Arial" w:hAnsi="Arial" w:cs="Arial"/>
                <w:sz w:val="22"/>
                <w:szCs w:val="22"/>
                <w:lang w:val="en-GB" w:eastAsia="ru-RU"/>
              </w:rPr>
              <w:t xml:space="preserve"> and </w:t>
            </w:r>
            <w:r w:rsidR="00E217C6" w:rsidRPr="00E217C6">
              <w:rPr>
                <w:rFonts w:ascii="Arial" w:hAnsi="Arial" w:cs="Arial"/>
                <w:sz w:val="22"/>
                <w:szCs w:val="22"/>
                <w:lang w:eastAsia="ru-RU"/>
              </w:rPr>
              <w:t>7</w:t>
            </w:r>
            <w:r w:rsidRPr="001C4F05">
              <w:rPr>
                <w:rFonts w:ascii="Arial" w:hAnsi="Arial" w:cs="Arial"/>
                <w:sz w:val="22"/>
                <w:szCs w:val="22"/>
                <w:lang w:val="en-GB" w:eastAsia="ru-RU"/>
              </w:rPr>
              <w:t>.</w:t>
            </w:r>
            <w:r w:rsidR="00E217C6" w:rsidRPr="00154610">
              <w:rPr>
                <w:rFonts w:ascii="Arial" w:hAnsi="Arial" w:cs="Arial"/>
                <w:sz w:val="22"/>
                <w:szCs w:val="22"/>
                <w:lang w:eastAsia="ru-RU"/>
              </w:rPr>
              <w:t>3</w:t>
            </w:r>
            <w:r w:rsidRPr="001C4F05">
              <w:rPr>
                <w:rFonts w:ascii="Arial" w:hAnsi="Arial" w:cs="Arial"/>
                <w:sz w:val="22"/>
                <w:szCs w:val="22"/>
                <w:lang w:val="en-GB" w:eastAsia="ru-RU"/>
              </w:rPr>
              <w:t>). (All)</w:t>
            </w:r>
          </w:p>
        </w:tc>
        <w:tc>
          <w:tcPr>
            <w:tcW w:w="1080" w:type="dxa"/>
            <w:tcBorders>
              <w:top w:val="single" w:sz="8" w:space="0" w:color="auto"/>
              <w:left w:val="single" w:sz="4" w:space="0" w:color="auto"/>
              <w:bottom w:val="single" w:sz="8" w:space="0" w:color="auto"/>
              <w:right w:val="single" w:sz="4" w:space="0" w:color="auto"/>
            </w:tcBorders>
            <w:tcMar>
              <w:top w:w="28" w:type="dxa"/>
              <w:left w:w="85" w:type="dxa"/>
              <w:bottom w:w="28" w:type="dxa"/>
              <w:right w:w="85" w:type="dxa"/>
            </w:tcMar>
          </w:tcPr>
          <w:p w14:paraId="2D9A032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3</w:t>
            </w:r>
          </w:p>
        </w:tc>
        <w:tc>
          <w:tcPr>
            <w:tcW w:w="1863" w:type="dxa"/>
            <w:tcBorders>
              <w:top w:val="single" w:sz="8" w:space="0" w:color="auto"/>
              <w:left w:val="single" w:sz="4" w:space="0" w:color="auto"/>
              <w:bottom w:val="single" w:sz="8" w:space="0" w:color="auto"/>
              <w:right w:val="single" w:sz="4" w:space="0" w:color="auto"/>
            </w:tcBorders>
            <w:tcMar>
              <w:top w:w="28" w:type="dxa"/>
              <w:left w:w="85" w:type="dxa"/>
              <w:bottom w:w="28" w:type="dxa"/>
              <w:right w:w="85" w:type="dxa"/>
            </w:tcMar>
          </w:tcPr>
          <w:p w14:paraId="087766D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04B4DEFA"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173FCAD"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eastAsia="ru-RU"/>
              </w:rPr>
              <w:t>7</w:t>
            </w:r>
            <w:r w:rsidRPr="001C4F05">
              <w:rPr>
                <w:rFonts w:ascii="Arial" w:hAnsi="Arial" w:cs="Arial"/>
                <w:sz w:val="22"/>
                <w:szCs w:val="22"/>
                <w:lang w:val="en-GB" w:eastAsia="ru-RU"/>
              </w:rPr>
              <w:t>.11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9B14F03" w14:textId="77777777" w:rsidR="001C4F05" w:rsidRPr="001C4F05" w:rsidDel="00D2227A"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Investigate a certification scheme for legally obtained Saiga horn of wild origin if sustainable use and trade become legal. (All)</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23121F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3</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1F0247E"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w:t>
            </w:r>
          </w:p>
        </w:tc>
      </w:tr>
      <w:tr w:rsidR="00D11B6D" w:rsidRPr="001C4F05" w14:paraId="74D1092B" w14:textId="77777777" w:rsidTr="004E40FC">
        <w:tc>
          <w:tcPr>
            <w:tcW w:w="805"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29DAD132"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8</w:t>
            </w:r>
          </w:p>
        </w:tc>
        <w:tc>
          <w:tcPr>
            <w:tcW w:w="1008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tcMar>
              <w:top w:w="28" w:type="dxa"/>
              <w:left w:w="85" w:type="dxa"/>
              <w:bottom w:w="28" w:type="dxa"/>
              <w:right w:w="85" w:type="dxa"/>
            </w:tcMar>
          </w:tcPr>
          <w:p w14:paraId="4A9843BB"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Captive breeding (relevant to all populations)</w:t>
            </w:r>
          </w:p>
        </w:tc>
        <w:tc>
          <w:tcPr>
            <w:tcW w:w="108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4E6B2B3C" w14:textId="77777777" w:rsidR="001C4F05" w:rsidRPr="001C4F05" w:rsidRDefault="001C4F05" w:rsidP="001C4F05">
            <w:pPr>
              <w:widowControl/>
              <w:autoSpaceDE/>
              <w:autoSpaceDN/>
              <w:adjustRightInd/>
              <w:rPr>
                <w:rFonts w:ascii="Arial" w:hAnsi="Arial" w:cs="Arial"/>
                <w:b/>
                <w:bCs/>
                <w:sz w:val="22"/>
                <w:szCs w:val="22"/>
                <w:lang w:val="en-GB" w:eastAsia="ru-RU"/>
              </w:rPr>
            </w:pPr>
          </w:p>
        </w:tc>
        <w:tc>
          <w:tcPr>
            <w:tcW w:w="1863"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00666F86" w14:textId="77777777" w:rsidR="001C4F05" w:rsidRPr="001C4F05" w:rsidRDefault="001C4F05" w:rsidP="001C4F05">
            <w:pPr>
              <w:widowControl/>
              <w:autoSpaceDE/>
              <w:autoSpaceDN/>
              <w:adjustRightInd/>
              <w:rPr>
                <w:rFonts w:ascii="Arial" w:hAnsi="Arial" w:cs="Arial"/>
                <w:b/>
                <w:bCs/>
                <w:sz w:val="22"/>
                <w:szCs w:val="22"/>
                <w:lang w:val="en-GB" w:eastAsia="ru-RU"/>
              </w:rPr>
            </w:pPr>
          </w:p>
        </w:tc>
      </w:tr>
      <w:tr w:rsidR="001C7E43" w:rsidRPr="001C4F05" w14:paraId="4970E66C"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259BE3F" w14:textId="77777777" w:rsidR="001C4F05" w:rsidRPr="001C4F05" w:rsidRDefault="001C4F05" w:rsidP="001C4F05">
            <w:pPr>
              <w:widowControl/>
              <w:spacing w:before="40" w:after="40" w:line="259" w:lineRule="auto"/>
              <w:rPr>
                <w:rFonts w:ascii="Arial" w:hAnsi="Arial" w:cs="Arial"/>
                <w:sz w:val="22"/>
                <w:szCs w:val="22"/>
                <w:lang w:val="en-GB" w:eastAsia="ru-RU"/>
              </w:rPr>
            </w:pPr>
            <w:r w:rsidRPr="001C4F05">
              <w:rPr>
                <w:rFonts w:ascii="Arial" w:hAnsi="Arial" w:cs="Arial"/>
                <w:sz w:val="22"/>
                <w:szCs w:val="22"/>
                <w:lang w:val="en-GB" w:eastAsia="ru-RU"/>
              </w:rPr>
              <w:t>8.1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7E42FE9" w14:textId="77777777" w:rsidR="001C4F05" w:rsidRPr="001C4F05" w:rsidRDefault="001C4F05" w:rsidP="00ED486A">
            <w:pPr>
              <w:widowControl/>
              <w:autoSpaceDE/>
              <w:autoSpaceDN/>
              <w:adjustRightInd/>
              <w:spacing w:after="240"/>
              <w:jc w:val="both"/>
              <w:rPr>
                <w:rFonts w:ascii="Arial" w:hAnsi="Arial" w:cs="Arial"/>
                <w:sz w:val="22"/>
                <w:szCs w:val="22"/>
                <w:lang w:val="en-GB" w:eastAsia="ru-RU"/>
              </w:rPr>
            </w:pPr>
            <w:r w:rsidRPr="001C4F05">
              <w:rPr>
                <w:rFonts w:ascii="Arial" w:hAnsi="Arial" w:cs="Arial"/>
                <w:sz w:val="22"/>
                <w:szCs w:val="22"/>
                <w:lang w:val="en-GB" w:eastAsia="ru-RU"/>
              </w:rPr>
              <w:t xml:space="preserve">Ensure that captive breeding activities take into account the recommendations and </w:t>
            </w:r>
            <w:hyperlink r:id="rId22">
              <w:r w:rsidRPr="001C4F05">
                <w:rPr>
                  <w:rFonts w:ascii="Arial" w:hAnsi="Arial" w:cs="Arial"/>
                  <w:color w:val="0000FF"/>
                  <w:sz w:val="22"/>
                  <w:szCs w:val="22"/>
                  <w:u w:val="single"/>
                  <w:lang w:val="en-GB" w:eastAsia="ru-RU"/>
                </w:rPr>
                <w:t>outcomes of the international workshop on captive breeding for Saiga conservation</w:t>
              </w:r>
            </w:hyperlink>
            <w:r w:rsidRPr="001C4F05">
              <w:rPr>
                <w:rFonts w:ascii="Arial" w:hAnsi="Arial" w:cs="Arial"/>
                <w:sz w:val="22"/>
                <w:szCs w:val="22"/>
                <w:lang w:val="en-GB" w:eastAsia="ru-RU"/>
              </w:rPr>
              <w:t>, held in Moscow in 2017.</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80EB9E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7FE14CD" w14:textId="77777777" w:rsidR="001C4F05" w:rsidRPr="001C4F05" w:rsidRDefault="001C4F05" w:rsidP="001C4F05">
            <w:pPr>
              <w:widowControl/>
              <w:autoSpaceDE/>
              <w:autoSpaceDN/>
              <w:adjustRightInd/>
              <w:spacing w:before="40" w:after="40"/>
              <w:rPr>
                <w:rFonts w:ascii="Arial" w:hAnsi="Arial" w:cs="Arial"/>
                <w:sz w:val="22"/>
                <w:szCs w:val="22"/>
                <w:lang w:val="fr-FR" w:eastAsia="ru-RU"/>
              </w:rPr>
            </w:pPr>
            <w:proofErr w:type="spellStart"/>
            <w:r w:rsidRPr="001C4F05">
              <w:rPr>
                <w:rFonts w:ascii="Arial" w:hAnsi="Arial" w:cs="Arial"/>
                <w:sz w:val="22"/>
                <w:szCs w:val="22"/>
                <w:lang w:val="fr-FR" w:eastAsia="ru-RU"/>
              </w:rPr>
              <w:t>GOs</w:t>
            </w:r>
            <w:proofErr w:type="spellEnd"/>
            <w:r w:rsidRPr="001C4F05">
              <w:rPr>
                <w:rFonts w:ascii="Arial" w:hAnsi="Arial" w:cs="Arial"/>
                <w:sz w:val="22"/>
                <w:szCs w:val="22"/>
                <w:lang w:val="fr-FR" w:eastAsia="ru-RU"/>
              </w:rPr>
              <w:t xml:space="preserve">, </w:t>
            </w:r>
            <w:proofErr w:type="spellStart"/>
            <w:r w:rsidRPr="001C4F05">
              <w:rPr>
                <w:rFonts w:ascii="Arial" w:hAnsi="Arial" w:cs="Arial"/>
                <w:sz w:val="22"/>
                <w:szCs w:val="22"/>
                <w:lang w:val="fr-FR" w:eastAsia="ru-RU"/>
              </w:rPr>
              <w:t>NGOs</w:t>
            </w:r>
            <w:proofErr w:type="spellEnd"/>
            <w:r w:rsidRPr="001C4F05">
              <w:rPr>
                <w:rFonts w:ascii="Arial" w:hAnsi="Arial" w:cs="Arial"/>
                <w:sz w:val="22"/>
                <w:szCs w:val="22"/>
                <w:lang w:val="fr-FR" w:eastAsia="ru-RU"/>
              </w:rPr>
              <w:t xml:space="preserve">, </w:t>
            </w:r>
            <w:proofErr w:type="spellStart"/>
            <w:r w:rsidRPr="001C4F05">
              <w:rPr>
                <w:rFonts w:ascii="Arial" w:hAnsi="Arial" w:cs="Arial"/>
                <w:sz w:val="22"/>
                <w:szCs w:val="22"/>
                <w:lang w:val="fr-FR" w:eastAsia="ru-RU"/>
              </w:rPr>
              <w:t>scientific</w:t>
            </w:r>
            <w:proofErr w:type="spellEnd"/>
            <w:r w:rsidRPr="001C4F05">
              <w:rPr>
                <w:rFonts w:ascii="Arial" w:hAnsi="Arial" w:cs="Arial"/>
                <w:sz w:val="22"/>
                <w:szCs w:val="22"/>
                <w:lang w:val="fr-FR" w:eastAsia="ru-RU"/>
              </w:rPr>
              <w:t xml:space="preserve"> institutions</w:t>
            </w:r>
          </w:p>
        </w:tc>
      </w:tr>
      <w:tr w:rsidR="001C7E43" w:rsidRPr="001C4F05" w14:paraId="00774DF5"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B4490EF"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8.2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078D02D" w14:textId="77777777" w:rsidR="001C4F05" w:rsidRPr="001C4F05" w:rsidRDefault="001C4F05" w:rsidP="00ED486A">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 xml:space="preserve">Update the registry of captive breeding facilities holding Saigas on the Saiga Resource Center website, with details on their purpose, the number of Saigas and their origin.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5D746C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EC25657"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w:t>
            </w:r>
          </w:p>
        </w:tc>
      </w:tr>
      <w:tr w:rsidR="001C7E43" w:rsidRPr="001C4F05" w14:paraId="4FF56C80"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BF65757"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8.3</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4818C4F" w14:textId="77777777" w:rsidR="001C4F05" w:rsidRPr="001C4F05" w:rsidRDefault="001C4F05" w:rsidP="00ED486A">
            <w:pPr>
              <w:widowControl/>
              <w:autoSpaceDE/>
              <w:autoSpaceDN/>
              <w:adjustRightInd/>
              <w:spacing w:before="40" w:after="40"/>
              <w:jc w:val="both"/>
              <w:rPr>
                <w:rFonts w:ascii="Arial" w:hAnsi="Arial" w:cs="Arial"/>
                <w:sz w:val="22"/>
                <w:szCs w:val="22"/>
                <w:lang w:val="en-GB" w:eastAsia="ru-RU"/>
              </w:rPr>
            </w:pPr>
            <w:r w:rsidRPr="001C4F05">
              <w:rPr>
                <w:rFonts w:ascii="Arial" w:hAnsi="Arial" w:cs="Arial"/>
                <w:sz w:val="22"/>
                <w:szCs w:val="22"/>
                <w:lang w:val="en-GB" w:eastAsia="ru-RU"/>
              </w:rPr>
              <w:t>Promote the exchange of expertise in captive breeding, including study tours between captive breeding centres. (BD, MN, PC, UR)</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8F080B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3</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D86303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w:t>
            </w:r>
          </w:p>
        </w:tc>
      </w:tr>
      <w:tr w:rsidR="00D11B6D" w:rsidRPr="001C4F05" w14:paraId="42FE683F" w14:textId="77777777" w:rsidTr="004E40FC">
        <w:tc>
          <w:tcPr>
            <w:tcW w:w="805" w:type="dxa"/>
            <w:tcBorders>
              <w:top w:val="nil"/>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15504A56" w14:textId="77777777" w:rsidR="001C4F05" w:rsidRPr="001C4F05" w:rsidRDefault="001C4F05" w:rsidP="001C4F05">
            <w:pPr>
              <w:widowControl/>
              <w:autoSpaceDE/>
              <w:autoSpaceDN/>
              <w:adjustRightInd/>
              <w:rPr>
                <w:rFonts w:ascii="Arial" w:hAnsi="Arial" w:cs="Arial"/>
                <w:b/>
                <w:bCs/>
                <w:i/>
                <w:sz w:val="22"/>
                <w:szCs w:val="22"/>
                <w:lang w:val="en-GB" w:eastAsia="ru-RU"/>
              </w:rPr>
            </w:pPr>
          </w:p>
        </w:tc>
        <w:tc>
          <w:tcPr>
            <w:tcW w:w="10080" w:type="dxa"/>
            <w:tcBorders>
              <w:top w:val="nil"/>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444084EE" w14:textId="77777777" w:rsidR="001C4F05" w:rsidRPr="001C4F05" w:rsidRDefault="001C4F05" w:rsidP="001C4F05">
            <w:pPr>
              <w:widowControl/>
              <w:autoSpaceDE/>
              <w:autoSpaceDN/>
              <w:adjustRightInd/>
              <w:rPr>
                <w:rFonts w:ascii="Arial" w:hAnsi="Arial" w:cs="Arial"/>
                <w:b/>
                <w:bCs/>
                <w:i/>
                <w:iCs/>
                <w:sz w:val="22"/>
                <w:szCs w:val="22"/>
                <w:lang w:val="en-GB" w:eastAsia="ru-RU"/>
              </w:rPr>
            </w:pPr>
            <w:r w:rsidRPr="001C4F05">
              <w:rPr>
                <w:rFonts w:ascii="Arial" w:hAnsi="Arial" w:cs="Arial"/>
                <w:b/>
                <w:bCs/>
                <w:i/>
                <w:iCs/>
                <w:sz w:val="22"/>
                <w:szCs w:val="22"/>
                <w:lang w:val="en-GB" w:eastAsia="ru-RU"/>
              </w:rPr>
              <w:t>Additional measures for each specific population</w:t>
            </w:r>
          </w:p>
        </w:tc>
        <w:tc>
          <w:tcPr>
            <w:tcW w:w="1080" w:type="dxa"/>
            <w:tcBorders>
              <w:top w:val="nil"/>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7A38876F" w14:textId="77777777" w:rsidR="001C4F05" w:rsidRPr="001C4F05" w:rsidRDefault="001C4F05" w:rsidP="001C4F05">
            <w:pPr>
              <w:widowControl/>
              <w:autoSpaceDE/>
              <w:autoSpaceDN/>
              <w:adjustRightInd/>
              <w:rPr>
                <w:rFonts w:ascii="Arial" w:hAnsi="Arial" w:cs="Arial"/>
                <w:sz w:val="22"/>
                <w:szCs w:val="22"/>
                <w:lang w:val="en-GB" w:eastAsia="ru-RU"/>
              </w:rPr>
            </w:pPr>
          </w:p>
        </w:tc>
        <w:tc>
          <w:tcPr>
            <w:tcW w:w="1863" w:type="dxa"/>
            <w:tcBorders>
              <w:top w:val="nil"/>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65B09985" w14:textId="77777777" w:rsidR="001C4F05" w:rsidRPr="001C4F05" w:rsidRDefault="001C4F05" w:rsidP="001C4F05">
            <w:pPr>
              <w:widowControl/>
              <w:autoSpaceDE/>
              <w:autoSpaceDN/>
              <w:adjustRightInd/>
              <w:rPr>
                <w:rFonts w:ascii="Arial" w:hAnsi="Arial" w:cs="Arial"/>
                <w:sz w:val="22"/>
                <w:szCs w:val="22"/>
                <w:lang w:val="en-GB" w:eastAsia="ru-RU"/>
              </w:rPr>
            </w:pPr>
          </w:p>
        </w:tc>
      </w:tr>
      <w:tr w:rsidR="00D11B6D" w:rsidRPr="001C4F05" w14:paraId="03904145" w14:textId="77777777" w:rsidTr="004E40FC">
        <w:tc>
          <w:tcPr>
            <w:tcW w:w="805" w:type="dxa"/>
            <w:tcBorders>
              <w:top w:val="single" w:sz="4" w:space="0" w:color="auto"/>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34F20610"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9</w:t>
            </w:r>
          </w:p>
        </w:tc>
        <w:tc>
          <w:tcPr>
            <w:tcW w:w="10080" w:type="dxa"/>
            <w:tcBorders>
              <w:top w:val="single" w:sz="4" w:space="0" w:color="auto"/>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43DF7119" w14:textId="77777777" w:rsidR="001C4F05" w:rsidRPr="001C4F05" w:rsidRDefault="001C4F05" w:rsidP="001C4F05">
            <w:pPr>
              <w:keepNext/>
              <w:widowControl/>
              <w:autoSpaceDE/>
              <w:autoSpaceDN/>
              <w:adjustRightInd/>
              <w:outlineLvl w:val="0"/>
              <w:rPr>
                <w:rFonts w:ascii="Arial" w:hAnsi="Arial" w:cs="Arial"/>
                <w:b/>
                <w:sz w:val="22"/>
                <w:szCs w:val="22"/>
                <w:lang w:val="en-GB" w:eastAsia="ru-RU"/>
              </w:rPr>
            </w:pPr>
            <w:proofErr w:type="spellStart"/>
            <w:r w:rsidRPr="001C4F05">
              <w:rPr>
                <w:rFonts w:ascii="Arial" w:hAnsi="Arial" w:cs="Arial"/>
                <w:b/>
                <w:sz w:val="22"/>
                <w:szCs w:val="22"/>
                <w:lang w:val="en-GB" w:eastAsia="ru-RU"/>
              </w:rPr>
              <w:t>Ustyurt</w:t>
            </w:r>
            <w:proofErr w:type="spellEnd"/>
            <w:r w:rsidRPr="001C4F05">
              <w:rPr>
                <w:rFonts w:ascii="Arial" w:hAnsi="Arial" w:cs="Arial"/>
                <w:b/>
                <w:sz w:val="22"/>
                <w:szCs w:val="22"/>
                <w:lang w:val="en-GB" w:eastAsia="ru-RU"/>
              </w:rPr>
              <w:t xml:space="preserve"> population (KAZ, UZB)</w:t>
            </w:r>
          </w:p>
        </w:tc>
        <w:tc>
          <w:tcPr>
            <w:tcW w:w="1080" w:type="dxa"/>
            <w:tcBorders>
              <w:top w:val="single" w:sz="4" w:space="0" w:color="auto"/>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6E02AB63" w14:textId="77777777" w:rsidR="001C4F05" w:rsidRPr="001C4F05" w:rsidRDefault="001C4F05" w:rsidP="001C4F05">
            <w:pPr>
              <w:widowControl/>
              <w:autoSpaceDE/>
              <w:autoSpaceDN/>
              <w:adjustRightInd/>
              <w:rPr>
                <w:rFonts w:ascii="Arial" w:hAnsi="Arial" w:cs="Arial"/>
                <w:sz w:val="22"/>
                <w:szCs w:val="22"/>
                <w:lang w:val="en-GB" w:eastAsia="ru-RU"/>
              </w:rPr>
            </w:pPr>
          </w:p>
        </w:tc>
        <w:tc>
          <w:tcPr>
            <w:tcW w:w="1863" w:type="dxa"/>
            <w:tcBorders>
              <w:top w:val="single" w:sz="4" w:space="0" w:color="auto"/>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7775F6F6" w14:textId="77777777" w:rsidR="001C4F05" w:rsidRPr="001C4F05" w:rsidRDefault="001C4F05" w:rsidP="001C4F05">
            <w:pPr>
              <w:widowControl/>
              <w:autoSpaceDE/>
              <w:autoSpaceDN/>
              <w:adjustRightInd/>
              <w:rPr>
                <w:rFonts w:ascii="Arial" w:hAnsi="Arial" w:cs="Arial"/>
                <w:sz w:val="22"/>
                <w:szCs w:val="22"/>
                <w:lang w:val="en-GB" w:eastAsia="ru-RU"/>
              </w:rPr>
            </w:pPr>
          </w:p>
        </w:tc>
      </w:tr>
      <w:tr w:rsidR="001C7E43" w:rsidRPr="001C4F05" w14:paraId="29DB076E"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02497F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9.1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6E66C1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Implement the provisions of the </w:t>
            </w:r>
            <w:r w:rsidRPr="001C4F05">
              <w:rPr>
                <w:rFonts w:ascii="Arial" w:hAnsi="Arial" w:cs="Arial"/>
                <w:sz w:val="22"/>
                <w:szCs w:val="22"/>
              </w:rPr>
              <w:t xml:space="preserve">Memorandum for Cooperation on the Conservation of Wildlife on the </w:t>
            </w:r>
            <w:proofErr w:type="spellStart"/>
            <w:r w:rsidRPr="001C4F05">
              <w:rPr>
                <w:rFonts w:ascii="Arial" w:hAnsi="Arial" w:cs="Arial"/>
                <w:sz w:val="22"/>
                <w:szCs w:val="22"/>
              </w:rPr>
              <w:t>Ustyurt</w:t>
            </w:r>
            <w:proofErr w:type="spellEnd"/>
            <w:r w:rsidRPr="001C4F05">
              <w:rPr>
                <w:rFonts w:ascii="Arial" w:hAnsi="Arial" w:cs="Arial"/>
                <w:sz w:val="22"/>
                <w:szCs w:val="22"/>
              </w:rPr>
              <w:t xml:space="preserve"> Plateau and its roadmap.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0CCAEC0" w14:textId="77777777" w:rsidR="001C4F05" w:rsidRPr="001C4F05" w:rsidDel="00B72418"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758EF23" w14:textId="77777777" w:rsidR="001C4F05" w:rsidRPr="001C4F05" w:rsidDel="00B72418"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relevant stakeholders</w:t>
            </w:r>
          </w:p>
        </w:tc>
      </w:tr>
      <w:tr w:rsidR="001C7E43" w:rsidRPr="001C4F05" w14:paraId="45C26008"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2B8C839"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lastRenderedPageBreak/>
              <w:t>9.2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5E6149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Continue transboundary collaboration at the operational level, including the organization of meetings of rangers to ensure effective anti-poaching and conservation actions for this transboundary landscape.</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6AFBAB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E9A051A" w14:textId="423A0083" w:rsidR="001C4F05" w:rsidRPr="001C4F05" w:rsidRDefault="00E217C6"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scientific institutions, NGOs</w:t>
            </w:r>
          </w:p>
        </w:tc>
      </w:tr>
      <w:tr w:rsidR="001C7E43" w:rsidRPr="001C4F05" w14:paraId="4DCED4D7"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CEAE57A"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9.2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A72599A"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Continue to support the Landscape Sanctuary “</w:t>
            </w:r>
            <w:proofErr w:type="spellStart"/>
            <w:r w:rsidRPr="001C4F05">
              <w:rPr>
                <w:rFonts w:ascii="Arial" w:hAnsi="Arial" w:cs="Arial"/>
                <w:sz w:val="22"/>
                <w:szCs w:val="22"/>
                <w:lang w:val="en-GB" w:eastAsia="ru-RU"/>
              </w:rPr>
              <w:t>Saigachiy</w:t>
            </w:r>
            <w:proofErr w:type="spellEnd"/>
            <w:r w:rsidRPr="001C4F05">
              <w:rPr>
                <w:rFonts w:ascii="Arial" w:hAnsi="Arial" w:cs="Arial"/>
                <w:sz w:val="22"/>
                <w:szCs w:val="22"/>
                <w:lang w:val="en-GB" w:eastAsia="ru-RU"/>
              </w:rPr>
              <w:t>” and the newly established Aralkum National Nature Park (Uzbekistan), including, where possible, the involvement of voluntary rangers from local communities.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FE4527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53BAFAA"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w:t>
            </w:r>
          </w:p>
        </w:tc>
      </w:tr>
      <w:tr w:rsidR="001C7E43" w:rsidRPr="001C4F05" w14:paraId="6591DBD2"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2C80BE8"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9.3</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F7D87E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Consider the expansion of the protected area network in the </w:t>
            </w:r>
            <w:proofErr w:type="spellStart"/>
            <w:r w:rsidRPr="001C4F05">
              <w:rPr>
                <w:rFonts w:ascii="Arial" w:hAnsi="Arial" w:cs="Arial"/>
                <w:sz w:val="22"/>
                <w:szCs w:val="22"/>
                <w:lang w:val="en-GB" w:eastAsia="ru-RU"/>
              </w:rPr>
              <w:t>Ustyurt</w:t>
            </w:r>
            <w:proofErr w:type="spellEnd"/>
            <w:r w:rsidRPr="001C4F05">
              <w:rPr>
                <w:rFonts w:ascii="Arial" w:hAnsi="Arial" w:cs="Arial"/>
                <w:sz w:val="22"/>
                <w:szCs w:val="22"/>
                <w:lang w:val="en-GB" w:eastAsia="ru-RU"/>
              </w:rPr>
              <w:t xml:space="preserve"> population range, including the creation of a protected area in Kazakhstan on the Northern </w:t>
            </w:r>
            <w:proofErr w:type="spellStart"/>
            <w:r w:rsidRPr="001C4F05">
              <w:rPr>
                <w:rFonts w:ascii="Arial" w:hAnsi="Arial" w:cs="Arial"/>
                <w:sz w:val="22"/>
                <w:szCs w:val="22"/>
                <w:lang w:val="en-GB" w:eastAsia="ru-RU"/>
              </w:rPr>
              <w:t>Ustyurt</w:t>
            </w:r>
            <w:proofErr w:type="spellEnd"/>
            <w:r w:rsidRPr="001C4F05">
              <w:rPr>
                <w:rFonts w:ascii="Arial" w:hAnsi="Arial" w:cs="Arial"/>
                <w:sz w:val="22"/>
                <w:szCs w:val="22"/>
                <w:lang w:val="en-GB" w:eastAsia="ru-RU"/>
              </w:rPr>
              <w:t xml:space="preserve"> Plateau as well as transboundary protected areas in the Aral Sea region.</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DD40489"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9BEBE28"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w:t>
            </w:r>
          </w:p>
        </w:tc>
      </w:tr>
      <w:tr w:rsidR="001C7E43" w:rsidRPr="001C4F05" w14:paraId="2AB1B423"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7AAF89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9.4</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50F382E" w14:textId="77777777" w:rsidR="001C4F05" w:rsidRPr="001C4F05" w:rsidRDefault="001C4F05" w:rsidP="001C4F05">
            <w:pPr>
              <w:widowControl/>
              <w:autoSpaceDE/>
              <w:autoSpaceDN/>
              <w:adjustRightInd/>
              <w:spacing w:before="40" w:after="40"/>
              <w:rPr>
                <w:rFonts w:ascii="Arial" w:hAnsi="Arial" w:cs="Arial"/>
                <w:sz w:val="22"/>
                <w:szCs w:val="22"/>
                <w:lang w:eastAsia="ru-RU"/>
              </w:rPr>
            </w:pPr>
            <w:r w:rsidRPr="001C4F05">
              <w:rPr>
                <w:rFonts w:ascii="Arial" w:hAnsi="Arial" w:cs="Arial"/>
                <w:sz w:val="22"/>
                <w:szCs w:val="22"/>
                <w:lang w:val="en-GB" w:eastAsia="ru-RU"/>
              </w:rPr>
              <w:t>Establish a transboundary ecological corridor based on protected areas or OECMs, maintaining ecological connectivity, allowing wildlife migration and ensuring support and engagement of local people.</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3EB249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EE678B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 NGOs, Scientific institutions</w:t>
            </w:r>
          </w:p>
        </w:tc>
      </w:tr>
      <w:tr w:rsidR="001C7E43" w:rsidRPr="001C4F05" w14:paraId="14AEAE87"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E586A4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9.6</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0F1C4D1" w14:textId="77777777" w:rsidR="001C4F05" w:rsidRPr="001C4F05" w:rsidDel="007B6BDA"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Ensure the renewal and implementation of the bilateral cooperation agreement between Kazakhstan and Uzbekistan to guarantee coordinated actions for Saiga conservation.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618413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B89E8A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GOs</w:t>
            </w:r>
          </w:p>
        </w:tc>
      </w:tr>
      <w:tr w:rsidR="001C7E43" w:rsidRPr="001C4F05" w14:paraId="454E71AC"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C6A277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9.7</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F77EEF1" w14:textId="77777777" w:rsidR="001C4F05" w:rsidRPr="001C4F05" w:rsidDel="007B6BDA"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eastAsia="Arial" w:hAnsi="Arial" w:cs="Arial"/>
                <w:color w:val="000000" w:themeColor="text1"/>
                <w:sz w:val="22"/>
                <w:szCs w:val="22"/>
              </w:rPr>
              <w:t xml:space="preserve">Implement best practices for increasing the resilience of Saiga and other wildlife on the </w:t>
            </w:r>
            <w:proofErr w:type="spellStart"/>
            <w:r w:rsidRPr="001C4F05">
              <w:rPr>
                <w:rFonts w:ascii="Arial" w:eastAsia="Arial" w:hAnsi="Arial" w:cs="Arial"/>
                <w:color w:val="000000" w:themeColor="text1"/>
                <w:sz w:val="22"/>
                <w:szCs w:val="22"/>
              </w:rPr>
              <w:t>Ustyurt</w:t>
            </w:r>
            <w:proofErr w:type="spellEnd"/>
            <w:r w:rsidRPr="001C4F05">
              <w:rPr>
                <w:rFonts w:ascii="Arial" w:eastAsia="Arial" w:hAnsi="Arial" w:cs="Arial"/>
                <w:color w:val="000000" w:themeColor="text1"/>
                <w:sz w:val="22"/>
                <w:szCs w:val="22"/>
              </w:rPr>
              <w:t xml:space="preserve"> plateau to climate change and anthropogenic impacts (for example, through the creation of water points for wildlife).</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7168C0A"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707121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Scientific institutions, GOs</w:t>
            </w:r>
          </w:p>
        </w:tc>
      </w:tr>
      <w:tr w:rsidR="00D11B6D" w:rsidRPr="001C4F05" w14:paraId="4C944828" w14:textId="77777777" w:rsidTr="004E40FC">
        <w:tc>
          <w:tcPr>
            <w:tcW w:w="805" w:type="dxa"/>
            <w:tcBorders>
              <w:top w:val="single" w:sz="4" w:space="0" w:color="auto"/>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6D6BA17B"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10</w:t>
            </w:r>
          </w:p>
        </w:tc>
        <w:tc>
          <w:tcPr>
            <w:tcW w:w="10080" w:type="dxa"/>
            <w:tcBorders>
              <w:top w:val="single" w:sz="4" w:space="0" w:color="auto"/>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551EEF42" w14:textId="77777777" w:rsidR="001C4F05" w:rsidRPr="001C4F05" w:rsidRDefault="001C4F05" w:rsidP="001C4F05">
            <w:pPr>
              <w:widowControl/>
              <w:autoSpaceDE/>
              <w:autoSpaceDN/>
              <w:adjustRightInd/>
              <w:rPr>
                <w:rFonts w:ascii="Arial" w:hAnsi="Arial" w:cs="Arial"/>
                <w:b/>
                <w:bCs/>
                <w:sz w:val="22"/>
                <w:szCs w:val="22"/>
                <w:lang w:eastAsia="ru-RU"/>
              </w:rPr>
            </w:pPr>
            <w:proofErr w:type="spellStart"/>
            <w:r w:rsidRPr="001C4F05">
              <w:rPr>
                <w:rFonts w:ascii="Arial" w:hAnsi="Arial" w:cs="Arial"/>
                <w:b/>
                <w:bCs/>
                <w:sz w:val="22"/>
                <w:szCs w:val="22"/>
                <w:lang w:eastAsia="ru-RU"/>
              </w:rPr>
              <w:t>Betpak</w:t>
            </w:r>
            <w:proofErr w:type="spellEnd"/>
            <w:r w:rsidRPr="001C4F05">
              <w:rPr>
                <w:rFonts w:ascii="Arial" w:hAnsi="Arial" w:cs="Arial"/>
                <w:b/>
                <w:bCs/>
                <w:sz w:val="22"/>
                <w:szCs w:val="22"/>
                <w:lang w:eastAsia="ru-RU"/>
              </w:rPr>
              <w:t>-Dala population (KAZ, RUS)</w:t>
            </w:r>
          </w:p>
        </w:tc>
        <w:tc>
          <w:tcPr>
            <w:tcW w:w="1080" w:type="dxa"/>
            <w:tcBorders>
              <w:top w:val="single" w:sz="4" w:space="0" w:color="auto"/>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1ECD8F52" w14:textId="77777777" w:rsidR="001C4F05" w:rsidRPr="001C4F05" w:rsidRDefault="001C4F05" w:rsidP="001C4F05">
            <w:pPr>
              <w:widowControl/>
              <w:autoSpaceDE/>
              <w:autoSpaceDN/>
              <w:adjustRightInd/>
              <w:rPr>
                <w:rFonts w:ascii="Arial" w:hAnsi="Arial" w:cs="Arial"/>
                <w:sz w:val="22"/>
                <w:szCs w:val="22"/>
                <w:lang w:val="en-GB" w:eastAsia="ru-RU"/>
              </w:rPr>
            </w:pPr>
          </w:p>
        </w:tc>
        <w:tc>
          <w:tcPr>
            <w:tcW w:w="1863" w:type="dxa"/>
            <w:tcBorders>
              <w:top w:val="single" w:sz="4" w:space="0" w:color="auto"/>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4EFFF62F" w14:textId="77777777" w:rsidR="001C4F05" w:rsidRPr="001C4F05" w:rsidRDefault="001C4F05" w:rsidP="001C4F05">
            <w:pPr>
              <w:widowControl/>
              <w:autoSpaceDE/>
              <w:autoSpaceDN/>
              <w:adjustRightInd/>
              <w:rPr>
                <w:rFonts w:ascii="Arial" w:hAnsi="Arial" w:cs="Arial"/>
                <w:sz w:val="22"/>
                <w:szCs w:val="22"/>
                <w:lang w:val="en-GB" w:eastAsia="ru-RU"/>
              </w:rPr>
            </w:pPr>
          </w:p>
        </w:tc>
      </w:tr>
      <w:tr w:rsidR="001C7E43" w:rsidRPr="001C4F05" w14:paraId="430A74FB" w14:textId="77777777" w:rsidTr="004E40FC">
        <w:tc>
          <w:tcPr>
            <w:tcW w:w="805" w:type="dxa"/>
            <w:tcBorders>
              <w:top w:val="single" w:sz="8" w:space="0" w:color="auto"/>
              <w:left w:val="single" w:sz="4" w:space="0" w:color="auto"/>
              <w:bottom w:val="single" w:sz="8" w:space="0" w:color="auto"/>
              <w:right w:val="single" w:sz="4" w:space="0" w:color="auto"/>
            </w:tcBorders>
            <w:noWrap/>
            <w:tcMar>
              <w:top w:w="28" w:type="dxa"/>
              <w:left w:w="85" w:type="dxa"/>
              <w:bottom w:w="28" w:type="dxa"/>
              <w:right w:w="85" w:type="dxa"/>
            </w:tcMar>
          </w:tcPr>
          <w:p w14:paraId="6FA113A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10.1</w:t>
            </w:r>
          </w:p>
        </w:tc>
        <w:tc>
          <w:tcPr>
            <w:tcW w:w="10080" w:type="dxa"/>
            <w:tcBorders>
              <w:top w:val="single" w:sz="8" w:space="0" w:color="auto"/>
              <w:left w:val="single" w:sz="4" w:space="0" w:color="auto"/>
              <w:bottom w:val="single" w:sz="8" w:space="0" w:color="auto"/>
              <w:right w:val="single" w:sz="4" w:space="0" w:color="auto"/>
            </w:tcBorders>
            <w:noWrap/>
            <w:tcMar>
              <w:top w:w="28" w:type="dxa"/>
              <w:left w:w="85" w:type="dxa"/>
              <w:bottom w:w="28" w:type="dxa"/>
              <w:right w:w="85" w:type="dxa"/>
            </w:tcMar>
          </w:tcPr>
          <w:p w14:paraId="117ACCF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Design participatory methodologies to study conflicts between local communities and Saiga and to identify conflict mitigation measures, building on </w:t>
            </w:r>
            <w:hyperlink r:id="rId23" w:history="1">
              <w:r w:rsidRPr="001C4F05">
                <w:rPr>
                  <w:rFonts w:ascii="Arial" w:hAnsi="Arial" w:cs="Arial"/>
                  <w:color w:val="0000FF"/>
                  <w:sz w:val="22"/>
                  <w:szCs w:val="22"/>
                  <w:u w:val="single"/>
                  <w:lang w:val="en-GB" w:eastAsia="ru-RU"/>
                </w:rPr>
                <w:t>the Strategy for the Conservation and Management of Saiga in Kazakhstan</w:t>
              </w:r>
            </w:hyperlink>
            <w:r w:rsidRPr="001C4F05">
              <w:rPr>
                <w:rFonts w:ascii="Arial" w:hAnsi="Arial" w:cs="Arial"/>
                <w:sz w:val="22"/>
                <w:szCs w:val="22"/>
                <w:lang w:val="en-GB" w:eastAsia="ru-RU"/>
              </w:rPr>
              <w:t>.</w:t>
            </w:r>
            <w:r w:rsidRPr="001C4F05" w:rsidDel="000658E9">
              <w:rPr>
                <w:rFonts w:ascii="Arial" w:hAnsi="Arial" w:cs="Arial"/>
                <w:sz w:val="22"/>
                <w:szCs w:val="22"/>
                <w:lang w:val="en-GB" w:eastAsia="ru-RU"/>
              </w:rPr>
              <w:t xml:space="preserve"> </w:t>
            </w:r>
          </w:p>
        </w:tc>
        <w:tc>
          <w:tcPr>
            <w:tcW w:w="1080" w:type="dxa"/>
            <w:tcBorders>
              <w:top w:val="single" w:sz="8" w:space="0" w:color="auto"/>
              <w:left w:val="single" w:sz="4" w:space="0" w:color="auto"/>
              <w:bottom w:val="single" w:sz="8" w:space="0" w:color="auto"/>
              <w:right w:val="single" w:sz="4" w:space="0" w:color="auto"/>
            </w:tcBorders>
            <w:tcMar>
              <w:top w:w="28" w:type="dxa"/>
              <w:left w:w="85" w:type="dxa"/>
              <w:bottom w:w="28" w:type="dxa"/>
              <w:right w:w="85" w:type="dxa"/>
            </w:tcMar>
          </w:tcPr>
          <w:p w14:paraId="2F154871"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8" w:space="0" w:color="auto"/>
              <w:right w:val="single" w:sz="4" w:space="0" w:color="auto"/>
            </w:tcBorders>
            <w:tcMar>
              <w:top w:w="28" w:type="dxa"/>
              <w:left w:w="85" w:type="dxa"/>
              <w:bottom w:w="28" w:type="dxa"/>
              <w:right w:w="85" w:type="dxa"/>
            </w:tcMar>
          </w:tcPr>
          <w:p w14:paraId="5E88D970"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 NGOs, Scientific institutions</w:t>
            </w:r>
          </w:p>
        </w:tc>
      </w:tr>
      <w:tr w:rsidR="001C7E43" w:rsidRPr="001C4F05" w14:paraId="08735677"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3368C1E"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10.2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EAA009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Implement conflict mitigation measures to make peaceful co-existence of people and wildlife possible (see Strategy for the Conservation and Management of Saiga in Kazakhstan and activities for UR below).</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AE56259"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CFAB160"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 NGOs, Scientific institutions</w:t>
            </w:r>
          </w:p>
        </w:tc>
      </w:tr>
      <w:tr w:rsidR="001C7E43" w:rsidRPr="001C4F05" w14:paraId="299C136B" w14:textId="77777777" w:rsidTr="004E40FC">
        <w:tc>
          <w:tcPr>
            <w:tcW w:w="805"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BC8DB9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10.3</w:t>
            </w:r>
          </w:p>
        </w:tc>
        <w:tc>
          <w:tcPr>
            <w:tcW w:w="10080"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39DDB57"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Implement activities under the agreement between the Ministry of Ecology and Natural Resources of the Russian Federation and the Ministry of Ecology and Natural Resources of Kazakhstan on the protection, reproduction and use of transboundary Saiga populations (</w:t>
            </w:r>
            <w:r w:rsidRPr="001C4F05">
              <w:rPr>
                <w:rFonts w:ascii="Arial" w:hAnsi="Arial" w:cs="Arial"/>
                <w:i/>
                <w:iCs/>
                <w:sz w:val="22"/>
                <w:szCs w:val="22"/>
                <w:lang w:val="en-GB" w:eastAsia="ru-RU"/>
              </w:rPr>
              <w:t>Saiga tatarica tatarica</w:t>
            </w:r>
            <w:r w:rsidRPr="001C4F05">
              <w:rPr>
                <w:rFonts w:ascii="Arial" w:hAnsi="Arial" w:cs="Arial"/>
                <w:sz w:val="22"/>
                <w:szCs w:val="22"/>
                <w:lang w:val="en-GB" w:eastAsia="ru-RU"/>
              </w:rPr>
              <w:t>).</w:t>
            </w:r>
          </w:p>
        </w:tc>
        <w:tc>
          <w:tcPr>
            <w:tcW w:w="108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9F4997C"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2</w:t>
            </w:r>
          </w:p>
        </w:tc>
        <w:tc>
          <w:tcPr>
            <w:tcW w:w="186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7B0EDB6"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w:t>
            </w:r>
          </w:p>
        </w:tc>
      </w:tr>
      <w:tr w:rsidR="00D11B6D" w:rsidRPr="001C4F05" w14:paraId="5835ABB1" w14:textId="77777777" w:rsidTr="004E40FC">
        <w:tc>
          <w:tcPr>
            <w:tcW w:w="805" w:type="dxa"/>
            <w:tcBorders>
              <w:top w:val="nil"/>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63A1C177"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lastRenderedPageBreak/>
              <w:t>11</w:t>
            </w:r>
          </w:p>
        </w:tc>
        <w:tc>
          <w:tcPr>
            <w:tcW w:w="10080" w:type="dxa"/>
            <w:tcBorders>
              <w:top w:val="nil"/>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4F87EB04" w14:textId="77777777" w:rsidR="001C4F05" w:rsidRPr="001C4F05" w:rsidRDefault="001C4F05" w:rsidP="001C4F05">
            <w:pPr>
              <w:widowControl/>
              <w:autoSpaceDE/>
              <w:autoSpaceDN/>
              <w:adjustRightInd/>
              <w:rPr>
                <w:rFonts w:ascii="Arial" w:hAnsi="Arial" w:cs="Arial"/>
                <w:b/>
                <w:bCs/>
                <w:sz w:val="22"/>
                <w:szCs w:val="22"/>
                <w:lang w:eastAsia="ru-RU"/>
              </w:rPr>
            </w:pPr>
            <w:r w:rsidRPr="001C4F05">
              <w:rPr>
                <w:rFonts w:ascii="Arial" w:hAnsi="Arial" w:cs="Arial"/>
                <w:b/>
                <w:bCs/>
                <w:sz w:val="22"/>
                <w:szCs w:val="22"/>
                <w:lang w:eastAsia="ru-RU"/>
              </w:rPr>
              <w:t>Ural population (KAZ, RUS)</w:t>
            </w:r>
          </w:p>
        </w:tc>
        <w:tc>
          <w:tcPr>
            <w:tcW w:w="1080" w:type="dxa"/>
            <w:tcBorders>
              <w:top w:val="nil"/>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2C4FCACD" w14:textId="77777777" w:rsidR="001C4F05" w:rsidRPr="001C4F05" w:rsidRDefault="001C4F05" w:rsidP="001C4F05">
            <w:pPr>
              <w:widowControl/>
              <w:autoSpaceDE/>
              <w:autoSpaceDN/>
              <w:adjustRightInd/>
              <w:rPr>
                <w:rFonts w:ascii="Arial" w:hAnsi="Arial" w:cs="Arial"/>
                <w:sz w:val="22"/>
                <w:szCs w:val="22"/>
                <w:lang w:val="en-GB" w:eastAsia="ru-RU"/>
              </w:rPr>
            </w:pPr>
          </w:p>
        </w:tc>
        <w:tc>
          <w:tcPr>
            <w:tcW w:w="1863" w:type="dxa"/>
            <w:tcBorders>
              <w:top w:val="nil"/>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0C23E5DB" w14:textId="77777777" w:rsidR="001C4F05" w:rsidRPr="001C4F05" w:rsidRDefault="001C4F05" w:rsidP="001C4F05">
            <w:pPr>
              <w:widowControl/>
              <w:autoSpaceDE/>
              <w:autoSpaceDN/>
              <w:adjustRightInd/>
              <w:rPr>
                <w:rFonts w:ascii="Arial" w:hAnsi="Arial" w:cs="Arial"/>
                <w:sz w:val="22"/>
                <w:szCs w:val="22"/>
                <w:lang w:val="en-GB" w:eastAsia="ru-RU"/>
              </w:rPr>
            </w:pPr>
          </w:p>
        </w:tc>
      </w:tr>
      <w:tr w:rsidR="00D11B6D" w:rsidRPr="001C4F05" w14:paraId="74C2063F" w14:textId="77777777" w:rsidTr="004E40F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1E089ACA"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11.1</w:t>
            </w:r>
          </w:p>
        </w:tc>
        <w:tc>
          <w:tcPr>
            <w:tcW w:w="100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4B270A07" w14:textId="77777777" w:rsidR="001C4F05" w:rsidRPr="001C4F05" w:rsidRDefault="001C4F05" w:rsidP="001C4F05">
            <w:pPr>
              <w:widowControl/>
              <w:rPr>
                <w:rFonts w:ascii="Arial" w:hAnsi="Arial" w:cs="Arial"/>
                <w:color w:val="000000"/>
                <w:sz w:val="22"/>
                <w:szCs w:val="22"/>
                <w:lang w:eastAsia="ru-RU"/>
              </w:rPr>
            </w:pPr>
            <w:r w:rsidRPr="001C4F05">
              <w:rPr>
                <w:rFonts w:ascii="Arial" w:hAnsi="Arial" w:cs="Arial"/>
                <w:color w:val="000000"/>
                <w:sz w:val="22"/>
                <w:szCs w:val="22"/>
                <w:lang w:eastAsia="ru-RU"/>
              </w:rPr>
              <w:t xml:space="preserve">Implement </w:t>
            </w:r>
            <w:hyperlink r:id="rId24" w:history="1">
              <w:r w:rsidRPr="001C4F05">
                <w:rPr>
                  <w:rFonts w:ascii="Arial" w:hAnsi="Arial" w:cs="Arial"/>
                  <w:color w:val="0000FF"/>
                  <w:sz w:val="22"/>
                  <w:szCs w:val="22"/>
                  <w:u w:val="single"/>
                  <w:lang w:val="en-GB" w:eastAsia="ru-RU"/>
                </w:rPr>
                <w:t>the Strategy for the Conservation and Management of Saiga in Kazakhstan</w:t>
              </w:r>
            </w:hyperlink>
            <w:r w:rsidRPr="001C4F05">
              <w:rPr>
                <w:rFonts w:ascii="Arial" w:hAnsi="Arial" w:cs="Arial"/>
                <w:sz w:val="22"/>
                <w:szCs w:val="22"/>
                <w:lang w:val="en-GB" w:eastAsia="ru-RU"/>
              </w:rPr>
              <w:t xml:space="preserve">, starting with </w:t>
            </w:r>
            <w:hyperlink r:id="rId25" w:history="1">
              <w:r w:rsidRPr="001C4F05">
                <w:rPr>
                  <w:rFonts w:ascii="Arial" w:hAnsi="Arial" w:cs="Arial"/>
                  <w:color w:val="0000FF"/>
                  <w:sz w:val="22"/>
                  <w:szCs w:val="22"/>
                  <w:u w:val="single"/>
                  <w:lang w:val="en-GB" w:eastAsia="ru-RU"/>
                </w:rPr>
                <w:t>Next Steps</w:t>
              </w:r>
            </w:hyperlink>
            <w:r w:rsidRPr="001C4F05">
              <w:rPr>
                <w:rFonts w:ascii="Arial" w:hAnsi="Arial" w:cs="Arial"/>
                <w:sz w:val="22"/>
                <w:szCs w:val="22"/>
                <w:lang w:val="en-GB" w:eastAsia="ru-RU"/>
              </w:rPr>
              <w:t xml:space="preserve"> agreed at the Almaty meeting in 2024.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33B895CC"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4B577220"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GOs, NGOs, scientific institutions</w:t>
            </w:r>
          </w:p>
        </w:tc>
      </w:tr>
      <w:tr w:rsidR="00D11B6D" w:rsidRPr="001C4F05" w14:paraId="7FD59F1B" w14:textId="77777777" w:rsidTr="004E40F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527689CF"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11.2</w:t>
            </w:r>
          </w:p>
        </w:tc>
        <w:tc>
          <w:tcPr>
            <w:tcW w:w="100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2891ABD5" w14:textId="77777777" w:rsidR="001C4F05" w:rsidRPr="001C4F05" w:rsidRDefault="001C4F05" w:rsidP="001C4F05">
            <w:pPr>
              <w:widowControl/>
              <w:rPr>
                <w:rFonts w:ascii="Arial" w:hAnsi="Arial" w:cs="Arial"/>
                <w:color w:val="000000"/>
                <w:sz w:val="22"/>
                <w:szCs w:val="22"/>
                <w:lang w:eastAsia="ru-RU"/>
              </w:rPr>
            </w:pPr>
            <w:r w:rsidRPr="001C4F05">
              <w:rPr>
                <w:rFonts w:ascii="Arial" w:hAnsi="Arial" w:cs="Arial"/>
                <w:color w:val="000000"/>
                <w:sz w:val="22"/>
                <w:szCs w:val="22"/>
                <w:lang w:eastAsia="ru-RU"/>
              </w:rPr>
              <w:t xml:space="preserve">Organize trips for appropriate decision-makers and technical specialists to learn from and consider the experience of other countries in sustainable management of migratory species, listed on CMS Appendix II (Sweden, Hungary, Australia, Namibia and/or other countries). </w:t>
            </w:r>
          </w:p>
          <w:p w14:paraId="7779D7DA" w14:textId="77777777" w:rsidR="001C4F05" w:rsidRPr="001C4F05" w:rsidRDefault="001C4F05" w:rsidP="001C4F05">
            <w:pPr>
              <w:widowControl/>
              <w:rPr>
                <w:rFonts w:ascii="Arial" w:hAnsi="Arial" w:cs="Arial"/>
                <w:color w:val="000000"/>
                <w:sz w:val="22"/>
                <w:szCs w:val="22"/>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185ABF5B"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6C6BD4F5"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 xml:space="preserve">GOs, NGOs, scientific institutions, CMS as a facilitator </w:t>
            </w:r>
          </w:p>
        </w:tc>
      </w:tr>
      <w:tr w:rsidR="00D11B6D" w:rsidRPr="001C4F05" w14:paraId="543B7F5C" w14:textId="77777777" w:rsidTr="004E40F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4145C26C"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11.3</w:t>
            </w:r>
          </w:p>
        </w:tc>
        <w:tc>
          <w:tcPr>
            <w:tcW w:w="100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2C408D91" w14:textId="77777777" w:rsidR="001C4F05" w:rsidRPr="001C4F05" w:rsidRDefault="001C4F05" w:rsidP="001C4F05">
            <w:pPr>
              <w:widowControl/>
              <w:autoSpaceDE/>
              <w:autoSpaceDN/>
              <w:adjustRightInd/>
              <w:rPr>
                <w:rFonts w:ascii="Arial" w:hAnsi="Arial" w:cs="Arial"/>
                <w:sz w:val="22"/>
                <w:szCs w:val="22"/>
                <w:lang w:eastAsia="ru-RU"/>
              </w:rPr>
            </w:pPr>
            <w:r w:rsidRPr="001C4F05">
              <w:rPr>
                <w:rFonts w:ascii="Arial" w:hAnsi="Arial" w:cs="Arial"/>
                <w:sz w:val="22"/>
                <w:szCs w:val="22"/>
                <w:lang w:eastAsia="ru-RU"/>
              </w:rPr>
              <w:t>Undertake social research to improve the understanding of the conflict between farmers and Saigas, placed in the context of other social, ecological and land use changes, and options for addressing this conflict.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4383AF78"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2DEF667C" w14:textId="77777777" w:rsidR="001C4F05" w:rsidRPr="001C4F05" w:rsidRDefault="001C4F05" w:rsidP="001C4F05">
            <w:pPr>
              <w:widowControl/>
              <w:autoSpaceDE/>
              <w:autoSpaceDN/>
              <w:adjustRightInd/>
              <w:rPr>
                <w:rFonts w:ascii="Arial" w:hAnsi="Arial" w:cs="Arial"/>
                <w:sz w:val="22"/>
                <w:szCs w:val="22"/>
                <w:lang w:eastAsia="ru-RU"/>
              </w:rPr>
            </w:pPr>
            <w:r w:rsidRPr="001C4F05">
              <w:rPr>
                <w:rFonts w:ascii="Arial" w:hAnsi="Arial" w:cs="Arial"/>
                <w:sz w:val="22"/>
                <w:szCs w:val="22"/>
                <w:lang w:eastAsia="ru-RU"/>
              </w:rPr>
              <w:t xml:space="preserve">GOs, NGOs, scientific institutions </w:t>
            </w:r>
          </w:p>
        </w:tc>
      </w:tr>
      <w:tr w:rsidR="00D11B6D" w:rsidRPr="001C4F05" w14:paraId="5EB66F82" w14:textId="77777777" w:rsidTr="004E40F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0991BDDF" w14:textId="77777777" w:rsidR="001C4F05" w:rsidRPr="001C4F05" w:rsidRDefault="001C4F05" w:rsidP="001C4F05">
            <w:pPr>
              <w:widowControl/>
              <w:autoSpaceDE/>
              <w:autoSpaceDN/>
              <w:adjustRightInd/>
              <w:rPr>
                <w:rFonts w:ascii="Arial" w:hAnsi="Arial" w:cs="Arial"/>
                <w:sz w:val="22"/>
                <w:szCs w:val="22"/>
                <w:lang w:eastAsia="ru-RU"/>
              </w:rPr>
            </w:pPr>
            <w:r w:rsidRPr="001C4F05">
              <w:rPr>
                <w:rFonts w:ascii="Arial" w:hAnsi="Arial" w:cs="Arial"/>
                <w:sz w:val="22"/>
                <w:szCs w:val="22"/>
                <w:lang w:eastAsia="ru-RU"/>
              </w:rPr>
              <w:t xml:space="preserve"> 11.4</w:t>
            </w:r>
          </w:p>
        </w:tc>
        <w:tc>
          <w:tcPr>
            <w:tcW w:w="100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372DD87F" w14:textId="77777777" w:rsidR="001C4F05" w:rsidRPr="001C4F05" w:rsidRDefault="001C4F05" w:rsidP="001C4F05">
            <w:pPr>
              <w:widowControl/>
              <w:rPr>
                <w:rFonts w:ascii="Arial" w:hAnsi="Arial" w:cs="Arial"/>
                <w:sz w:val="22"/>
                <w:szCs w:val="22"/>
                <w:lang w:eastAsia="ru-RU"/>
              </w:rPr>
            </w:pPr>
            <w:r w:rsidRPr="001C4F05">
              <w:rPr>
                <w:rFonts w:ascii="Arial" w:hAnsi="Arial" w:cs="Arial"/>
                <w:color w:val="000000" w:themeColor="text1"/>
                <w:sz w:val="22"/>
                <w:szCs w:val="22"/>
                <w:lang w:eastAsia="ru-RU"/>
              </w:rPr>
              <w:t>Conduct research on the level of damage caused by Saiga to farmers/landowners, considering aspects such as ecosystem type, season, crop type and other parameters.</w:t>
            </w:r>
          </w:p>
          <w:p w14:paraId="74D75AB9" w14:textId="77777777" w:rsidR="001C4F05" w:rsidRPr="001C4F05" w:rsidRDefault="001C4F05" w:rsidP="001C4F05">
            <w:pPr>
              <w:widowControl/>
              <w:rPr>
                <w:rFonts w:ascii="Arial" w:hAnsi="Arial" w:cs="Arial"/>
                <w:color w:val="000000" w:themeColor="text1"/>
                <w:sz w:val="22"/>
                <w:szCs w:val="22"/>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04C05C34"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629DE711"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GOs, NGOs, scientific institutions</w:t>
            </w:r>
          </w:p>
        </w:tc>
      </w:tr>
      <w:tr w:rsidR="00D11B6D" w:rsidRPr="001C4F05" w14:paraId="1EF044A2" w14:textId="77777777" w:rsidTr="004E40F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17E0C37E"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11.5</w:t>
            </w:r>
          </w:p>
        </w:tc>
        <w:tc>
          <w:tcPr>
            <w:tcW w:w="100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24B87684" w14:textId="77777777" w:rsidR="001C4F05" w:rsidRPr="001C4F05" w:rsidRDefault="001C4F05" w:rsidP="001C4F05">
            <w:pPr>
              <w:widowControl/>
              <w:rPr>
                <w:rFonts w:ascii="Arial" w:hAnsi="Arial" w:cs="Arial"/>
                <w:color w:val="000000"/>
                <w:sz w:val="22"/>
                <w:szCs w:val="22"/>
                <w:lang w:eastAsia="ru-RU"/>
              </w:rPr>
            </w:pPr>
            <w:r w:rsidRPr="001C4F05">
              <w:rPr>
                <w:rFonts w:ascii="Arial" w:hAnsi="Arial" w:cs="Arial"/>
                <w:color w:val="000000" w:themeColor="text1"/>
                <w:sz w:val="22"/>
                <w:szCs w:val="22"/>
                <w:lang w:eastAsia="ru-RU"/>
              </w:rPr>
              <w:t xml:space="preserve">Investigate potential mechanisms to avoid or reduce damage to agricultural crops, hayfields and pastures caused by Saiga.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53A77334"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59FB7625"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GOs, NGOs, scientific institutions</w:t>
            </w:r>
          </w:p>
        </w:tc>
      </w:tr>
      <w:tr w:rsidR="00D11B6D" w:rsidRPr="001C4F05" w14:paraId="10C64B47" w14:textId="77777777" w:rsidTr="004E40F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0285B081"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11.6</w:t>
            </w:r>
          </w:p>
        </w:tc>
        <w:tc>
          <w:tcPr>
            <w:tcW w:w="100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5DD0FA6F" w14:textId="77777777" w:rsidR="001C4F05" w:rsidRPr="001C4F05" w:rsidRDefault="001C4F05" w:rsidP="001C4F05">
            <w:pPr>
              <w:widowControl/>
              <w:rPr>
                <w:rFonts w:ascii="Arial" w:hAnsi="Arial" w:cs="Arial"/>
                <w:color w:val="000000"/>
                <w:sz w:val="22"/>
                <w:szCs w:val="22"/>
                <w:lang w:val="en-GB" w:eastAsia="ru-RU"/>
              </w:rPr>
            </w:pPr>
            <w:r w:rsidRPr="001C4F05">
              <w:rPr>
                <w:rFonts w:ascii="Arial" w:hAnsi="Arial" w:cs="Arial"/>
                <w:color w:val="000000" w:themeColor="text1"/>
                <w:sz w:val="22"/>
                <w:szCs w:val="22"/>
                <w:lang w:val="en-GB" w:eastAsia="ru-RU"/>
              </w:rPr>
              <w:t>Investigate potential compensation mechanisms based on agreed methods to assess damage caused by Saiga to agricultural crops, hayfields and pastures.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35246FA9"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51DC7020"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GOs, NGOs, scientific institutions</w:t>
            </w:r>
          </w:p>
        </w:tc>
      </w:tr>
      <w:tr w:rsidR="00D11B6D" w:rsidRPr="001C4F05" w14:paraId="4C6EFBDC" w14:textId="77777777" w:rsidTr="004E40F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2242997E"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11.7</w:t>
            </w:r>
          </w:p>
        </w:tc>
        <w:tc>
          <w:tcPr>
            <w:tcW w:w="100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85" w:type="dxa"/>
              <w:bottom w:w="28" w:type="dxa"/>
              <w:right w:w="85" w:type="dxa"/>
            </w:tcMar>
          </w:tcPr>
          <w:p w14:paraId="7007412D" w14:textId="77777777" w:rsidR="001C4F05" w:rsidRPr="001C4F05" w:rsidRDefault="001C4F05" w:rsidP="001C4F05">
            <w:pPr>
              <w:widowControl/>
              <w:rPr>
                <w:rFonts w:ascii="Arial" w:hAnsi="Arial" w:cs="Arial"/>
                <w:color w:val="000000"/>
                <w:sz w:val="22"/>
                <w:szCs w:val="22"/>
                <w:lang w:eastAsia="ru-RU"/>
              </w:rPr>
            </w:pPr>
            <w:r w:rsidRPr="001C4F05">
              <w:rPr>
                <w:rFonts w:ascii="Arial" w:hAnsi="Arial" w:cs="Arial"/>
                <w:color w:val="000000" w:themeColor="text1"/>
                <w:sz w:val="22"/>
                <w:szCs w:val="22"/>
                <w:lang w:eastAsia="ru-RU"/>
              </w:rPr>
              <w:t>Investigate potential financial incentive mechanisms (e.g. tax cuts) for farmers/landowners for hosting Saiga on their land.</w:t>
            </w:r>
          </w:p>
          <w:p w14:paraId="615C4359" w14:textId="77777777" w:rsidR="001C4F05" w:rsidRPr="001C4F05" w:rsidRDefault="001C4F05" w:rsidP="001C4F05">
            <w:pPr>
              <w:widowControl/>
              <w:rPr>
                <w:rFonts w:ascii="Arial" w:hAnsi="Arial" w:cs="Arial"/>
                <w:color w:val="000000"/>
                <w:sz w:val="22"/>
                <w:szCs w:val="22"/>
                <w:lang w:val="en-GB"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2B908BAB"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634AECE5"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GOs, NGOs, scientific institutions</w:t>
            </w:r>
          </w:p>
        </w:tc>
      </w:tr>
      <w:tr w:rsidR="00D11B6D" w:rsidRPr="001C4F05" w14:paraId="402E6ADE" w14:textId="77777777" w:rsidTr="004E40FC">
        <w:tc>
          <w:tcPr>
            <w:tcW w:w="805" w:type="dxa"/>
            <w:tcBorders>
              <w:top w:val="single" w:sz="4" w:space="0" w:color="auto"/>
              <w:left w:val="single" w:sz="4" w:space="0" w:color="auto"/>
              <w:bottom w:val="single" w:sz="8" w:space="0" w:color="auto"/>
              <w:right w:val="single" w:sz="4" w:space="0" w:color="auto"/>
            </w:tcBorders>
            <w:shd w:val="clear" w:color="auto" w:fill="FFFFFF" w:themeFill="background1"/>
            <w:noWrap/>
            <w:tcMar>
              <w:top w:w="28" w:type="dxa"/>
              <w:left w:w="85" w:type="dxa"/>
              <w:bottom w:w="28" w:type="dxa"/>
              <w:right w:w="85" w:type="dxa"/>
            </w:tcMar>
          </w:tcPr>
          <w:p w14:paraId="58C10BA0"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11.8</w:t>
            </w:r>
          </w:p>
        </w:tc>
        <w:tc>
          <w:tcPr>
            <w:tcW w:w="10080" w:type="dxa"/>
            <w:tcBorders>
              <w:top w:val="single" w:sz="4" w:space="0" w:color="auto"/>
              <w:left w:val="single" w:sz="4" w:space="0" w:color="auto"/>
              <w:bottom w:val="single" w:sz="8" w:space="0" w:color="auto"/>
              <w:right w:val="single" w:sz="4" w:space="0" w:color="auto"/>
            </w:tcBorders>
            <w:shd w:val="clear" w:color="auto" w:fill="FFFFFF" w:themeFill="background1"/>
            <w:noWrap/>
            <w:tcMar>
              <w:top w:w="28" w:type="dxa"/>
              <w:left w:w="85" w:type="dxa"/>
              <w:bottom w:w="28" w:type="dxa"/>
              <w:right w:w="85" w:type="dxa"/>
            </w:tcMar>
          </w:tcPr>
          <w:p w14:paraId="00E7D7C3" w14:textId="77777777" w:rsidR="001C4F05" w:rsidRPr="001C4F05" w:rsidRDefault="001C4F05" w:rsidP="001C4F05">
            <w:pPr>
              <w:widowControl/>
              <w:rPr>
                <w:rFonts w:ascii="Arial" w:hAnsi="Arial" w:cs="Arial"/>
                <w:color w:val="000000"/>
                <w:sz w:val="22"/>
                <w:szCs w:val="22"/>
                <w:lang w:eastAsia="ru-RU"/>
              </w:rPr>
            </w:pPr>
            <w:r w:rsidRPr="001C4F05">
              <w:rPr>
                <w:rFonts w:ascii="Arial" w:hAnsi="Arial" w:cs="Arial"/>
                <w:color w:val="000000" w:themeColor="text1"/>
                <w:sz w:val="22"/>
                <w:szCs w:val="22"/>
                <w:lang w:eastAsia="ru-RU"/>
              </w:rPr>
              <w:t xml:space="preserve">Identify and implement the most suitable mechanisms to reduce, avoid or compensate for negative effects of Saiga on pastures, croplands and hayfields. </w:t>
            </w:r>
          </w:p>
        </w:tc>
        <w:tc>
          <w:tcPr>
            <w:tcW w:w="1080" w:type="dxa"/>
            <w:tcBorders>
              <w:top w:val="single" w:sz="4" w:space="0" w:color="auto"/>
              <w:left w:val="single" w:sz="4" w:space="0" w:color="auto"/>
              <w:bottom w:val="single" w:sz="8" w:space="0" w:color="auto"/>
              <w:right w:val="single" w:sz="4" w:space="0" w:color="auto"/>
            </w:tcBorders>
            <w:shd w:val="clear" w:color="auto" w:fill="FFFFFF" w:themeFill="background1"/>
            <w:tcMar>
              <w:top w:w="28" w:type="dxa"/>
              <w:left w:w="85" w:type="dxa"/>
              <w:bottom w:w="28" w:type="dxa"/>
              <w:right w:w="85" w:type="dxa"/>
            </w:tcMar>
          </w:tcPr>
          <w:p w14:paraId="594D1720"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2</w:t>
            </w:r>
          </w:p>
        </w:tc>
        <w:tc>
          <w:tcPr>
            <w:tcW w:w="1863" w:type="dxa"/>
            <w:tcBorders>
              <w:top w:val="single" w:sz="4" w:space="0" w:color="auto"/>
              <w:left w:val="single" w:sz="4" w:space="0" w:color="auto"/>
              <w:bottom w:val="single" w:sz="8" w:space="0" w:color="auto"/>
              <w:right w:val="single" w:sz="4" w:space="0" w:color="auto"/>
            </w:tcBorders>
            <w:shd w:val="clear" w:color="auto" w:fill="FFFFFF" w:themeFill="background1"/>
            <w:tcMar>
              <w:top w:w="28" w:type="dxa"/>
              <w:left w:w="85" w:type="dxa"/>
              <w:bottom w:w="28" w:type="dxa"/>
              <w:right w:w="85" w:type="dxa"/>
            </w:tcMar>
          </w:tcPr>
          <w:p w14:paraId="7D7D04CF" w14:textId="77777777" w:rsidR="001C4F05" w:rsidRPr="001C4F05" w:rsidRDefault="001C4F05" w:rsidP="001C4F05">
            <w:pPr>
              <w:widowControl/>
              <w:autoSpaceDE/>
              <w:autoSpaceDN/>
              <w:adjustRightInd/>
              <w:rPr>
                <w:rFonts w:ascii="Arial" w:hAnsi="Arial" w:cs="Arial"/>
                <w:sz w:val="22"/>
                <w:szCs w:val="22"/>
                <w:lang w:val="en-GB" w:eastAsia="ru-RU"/>
              </w:rPr>
            </w:pPr>
            <w:r w:rsidRPr="001C4F05">
              <w:rPr>
                <w:rFonts w:ascii="Arial" w:hAnsi="Arial" w:cs="Arial"/>
                <w:sz w:val="22"/>
                <w:szCs w:val="22"/>
                <w:lang w:val="en-GB" w:eastAsia="ru-RU"/>
              </w:rPr>
              <w:t xml:space="preserve">GOs, NGOs, scientific institutions, </w:t>
            </w:r>
          </w:p>
        </w:tc>
      </w:tr>
      <w:tr w:rsidR="001C7E43" w:rsidRPr="001C4F05" w14:paraId="5C30383F"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FC68F41"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11.9</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F728AD5"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Strengthen cooperation between Kazakhstan and the Russian Federation for management of this transboundary population in the framework of existing and planned agreements.</w:t>
            </w:r>
          </w:p>
          <w:p w14:paraId="3844B52B"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EE6F768"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DAE20E1"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w:t>
            </w:r>
          </w:p>
        </w:tc>
      </w:tr>
      <w:tr w:rsidR="00FD1FD4" w:rsidRPr="001C4F05" w14:paraId="61F06B0F" w14:textId="77777777" w:rsidTr="004E40FC">
        <w:tc>
          <w:tcPr>
            <w:tcW w:w="13828" w:type="dxa"/>
            <w:gridSpan w:val="4"/>
            <w:tcBorders>
              <w:top w:val="single" w:sz="4" w:space="0" w:color="auto"/>
              <w:left w:val="nil"/>
              <w:bottom w:val="nil"/>
              <w:right w:val="nil"/>
            </w:tcBorders>
            <w:shd w:val="clear" w:color="auto" w:fill="auto"/>
            <w:noWrap/>
            <w:tcMar>
              <w:top w:w="28" w:type="dxa"/>
              <w:left w:w="85" w:type="dxa"/>
              <w:bottom w:w="28" w:type="dxa"/>
              <w:right w:w="85" w:type="dxa"/>
            </w:tcMar>
          </w:tcPr>
          <w:p w14:paraId="675C7B3B" w14:textId="77777777" w:rsidR="00FD1FD4" w:rsidRPr="001C4F05" w:rsidRDefault="00FD1FD4" w:rsidP="001C4F05">
            <w:pPr>
              <w:widowControl/>
              <w:autoSpaceDE/>
              <w:autoSpaceDN/>
              <w:adjustRightInd/>
              <w:rPr>
                <w:rFonts w:ascii="Arial" w:hAnsi="Arial" w:cs="Arial"/>
                <w:sz w:val="22"/>
                <w:szCs w:val="22"/>
                <w:highlight w:val="yellow"/>
                <w:lang w:val="en-GB" w:eastAsia="ru-RU"/>
              </w:rPr>
            </w:pPr>
          </w:p>
        </w:tc>
      </w:tr>
      <w:tr w:rsidR="00D11B6D" w:rsidRPr="001C4F05" w14:paraId="0C87CDB2" w14:textId="77777777" w:rsidTr="004E40FC">
        <w:tc>
          <w:tcPr>
            <w:tcW w:w="805" w:type="dxa"/>
            <w:tcBorders>
              <w:top w:val="nil"/>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40EAA0ED"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lastRenderedPageBreak/>
              <w:t>12</w:t>
            </w:r>
          </w:p>
        </w:tc>
        <w:tc>
          <w:tcPr>
            <w:tcW w:w="10080" w:type="dxa"/>
            <w:tcBorders>
              <w:top w:val="nil"/>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042C8E5A" w14:textId="77777777" w:rsidR="001C4F05" w:rsidRPr="001C4F05" w:rsidRDefault="001C4F05" w:rsidP="001C4F05">
            <w:pPr>
              <w:widowControl/>
              <w:autoSpaceDE/>
              <w:autoSpaceDN/>
              <w:adjustRightInd/>
              <w:rPr>
                <w:rFonts w:ascii="Arial" w:hAnsi="Arial" w:cs="Arial"/>
                <w:b/>
                <w:sz w:val="22"/>
                <w:szCs w:val="22"/>
                <w:lang w:val="en-GB" w:eastAsia="ru-RU"/>
              </w:rPr>
            </w:pPr>
            <w:r w:rsidRPr="001C4F05">
              <w:rPr>
                <w:rFonts w:ascii="Arial" w:hAnsi="Arial" w:cs="Arial"/>
                <w:b/>
                <w:sz w:val="22"/>
                <w:szCs w:val="22"/>
                <w:lang w:val="en-GB" w:eastAsia="ru-RU"/>
              </w:rPr>
              <w:t>Mongolian population (MNG)</w:t>
            </w:r>
          </w:p>
        </w:tc>
        <w:tc>
          <w:tcPr>
            <w:tcW w:w="1080" w:type="dxa"/>
            <w:tcBorders>
              <w:top w:val="nil"/>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3C5DB58A" w14:textId="77777777" w:rsidR="001C4F05" w:rsidRPr="001C4F05" w:rsidRDefault="001C4F05" w:rsidP="001C4F05">
            <w:pPr>
              <w:widowControl/>
              <w:autoSpaceDE/>
              <w:autoSpaceDN/>
              <w:adjustRightInd/>
              <w:rPr>
                <w:rFonts w:ascii="Arial" w:hAnsi="Arial" w:cs="Arial"/>
                <w:sz w:val="22"/>
                <w:szCs w:val="22"/>
                <w:highlight w:val="yellow"/>
                <w:lang w:val="en-GB" w:eastAsia="ru-RU"/>
              </w:rPr>
            </w:pPr>
          </w:p>
        </w:tc>
        <w:tc>
          <w:tcPr>
            <w:tcW w:w="1863" w:type="dxa"/>
            <w:tcBorders>
              <w:top w:val="nil"/>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720A345D" w14:textId="77777777" w:rsidR="001C4F05" w:rsidRPr="001C4F05" w:rsidRDefault="001C4F05" w:rsidP="001C4F05">
            <w:pPr>
              <w:widowControl/>
              <w:autoSpaceDE/>
              <w:autoSpaceDN/>
              <w:adjustRightInd/>
              <w:rPr>
                <w:rFonts w:ascii="Arial" w:hAnsi="Arial" w:cs="Arial"/>
                <w:sz w:val="22"/>
                <w:szCs w:val="22"/>
                <w:highlight w:val="yellow"/>
                <w:lang w:val="en-GB" w:eastAsia="ru-RU"/>
              </w:rPr>
            </w:pPr>
          </w:p>
        </w:tc>
      </w:tr>
      <w:tr w:rsidR="001C7E43" w:rsidRPr="001C4F05" w14:paraId="4ED1E574"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0EAED8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FA6E892" w14:textId="77777777" w:rsidR="001C4F05" w:rsidRPr="001C4F05" w:rsidRDefault="001C4F05" w:rsidP="001C4F05">
            <w:pPr>
              <w:widowControl/>
              <w:autoSpaceDE/>
              <w:autoSpaceDN/>
              <w:adjustRightInd/>
              <w:spacing w:before="40" w:after="40"/>
              <w:rPr>
                <w:rFonts w:ascii="Arial" w:eastAsia="Arial" w:hAnsi="Arial" w:cs="Arial"/>
                <w:sz w:val="22"/>
                <w:szCs w:val="22"/>
                <w:lang w:val="en-GB"/>
              </w:rPr>
            </w:pPr>
            <w:r w:rsidRPr="001C4F05">
              <w:rPr>
                <w:rFonts w:ascii="Arial" w:hAnsi="Arial" w:cs="Arial"/>
                <w:sz w:val="22"/>
                <w:szCs w:val="22"/>
                <w:lang w:val="en-GB" w:eastAsia="ru-RU"/>
              </w:rPr>
              <w:t>Expand the protected area network to cover at least 20% of historic Mongolian Saiga habitat</w:t>
            </w:r>
            <w:r w:rsidRPr="001C4F05">
              <w:rPr>
                <w:rFonts w:ascii="Arial" w:eastAsia="Arial" w:hAnsi="Arial" w:cs="Arial"/>
                <w:sz w:val="22"/>
                <w:szCs w:val="22"/>
                <w:lang w:val="en-GB"/>
              </w:rPr>
              <w:t xml:space="preserve"> and pilot dynamic protected areas with flexible boundaries and management regulations, which are adaptable to changes in critical habitats during calving and breeding seasons, seasonal movements or threats.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1352067"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E28D076"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w:t>
            </w:r>
          </w:p>
        </w:tc>
      </w:tr>
      <w:tr w:rsidR="001C7E43" w:rsidRPr="001C4F05" w14:paraId="6ECCFC90"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55C81E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8EFA6C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Enhance the capacity of rangers by providing up-to-date equipment, including vehicles, binoculars, and communication tools, for staff working in protected areas, OECM and </w:t>
            </w:r>
            <w:proofErr w:type="gramStart"/>
            <w:r w:rsidRPr="001C4F05">
              <w:rPr>
                <w:rFonts w:ascii="Arial" w:hAnsi="Arial" w:cs="Arial"/>
                <w:sz w:val="22"/>
                <w:szCs w:val="22"/>
                <w:lang w:val="en-GB" w:eastAsia="ru-RU"/>
              </w:rPr>
              <w:t>other</w:t>
            </w:r>
            <w:proofErr w:type="gramEnd"/>
            <w:r w:rsidRPr="001C4F05">
              <w:rPr>
                <w:rFonts w:ascii="Arial" w:hAnsi="Arial" w:cs="Arial"/>
                <w:sz w:val="22"/>
                <w:szCs w:val="22"/>
                <w:lang w:val="en-GB" w:eastAsia="ru-RU"/>
              </w:rPr>
              <w:t xml:space="preserve"> critical habitat of Saiga.</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CDDD472"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52BDD13"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 NGOs</w:t>
            </w:r>
          </w:p>
        </w:tc>
      </w:tr>
      <w:tr w:rsidR="001C7E43" w:rsidRPr="001C4F05" w14:paraId="72D5BC13"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902184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12.3</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06A07E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Establish a national electronic platform to exchange information on a regular basis among stakeholders in Saiga conservation about activities and initiatives.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EBEE86A"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CE6F1C3"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NGOs</w:t>
            </w:r>
          </w:p>
        </w:tc>
      </w:tr>
      <w:tr w:rsidR="001C7E43" w:rsidRPr="001C4F05" w14:paraId="049BA931"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C9D170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12.4</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188E6DF"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Develop alert systems for Peste des petits ruminants (PPR) and other diseases in Saiga and implement emergency response protocols.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C0DBA7F"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35B890E6"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Scientific institutions, GOs, NGOs</w:t>
            </w:r>
          </w:p>
        </w:tc>
      </w:tr>
      <w:tr w:rsidR="001C7E43" w:rsidRPr="001C4F05" w14:paraId="2D27B9C8" w14:textId="77777777" w:rsidTr="004E40FC">
        <w:tc>
          <w:tcPr>
            <w:tcW w:w="805"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2B663E9"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12.5</w:t>
            </w:r>
          </w:p>
        </w:tc>
        <w:tc>
          <w:tcPr>
            <w:tcW w:w="10080"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A23DACF"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Reinforce small populations and re-establish new populations through translocations into suitable sites within the historical range.</w:t>
            </w:r>
          </w:p>
        </w:tc>
        <w:tc>
          <w:tcPr>
            <w:tcW w:w="108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C8DDFAA"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9CA3389"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 NGOs, Scientific institutions</w:t>
            </w:r>
          </w:p>
        </w:tc>
      </w:tr>
      <w:tr w:rsidR="001C7E43" w:rsidRPr="001C4F05" w14:paraId="6E7F84E6" w14:textId="77777777" w:rsidTr="004E40FC">
        <w:tc>
          <w:tcPr>
            <w:tcW w:w="805"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80EEB2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12.6</w:t>
            </w:r>
          </w:p>
        </w:tc>
        <w:tc>
          <w:tcPr>
            <w:tcW w:w="10080"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F60D5B2"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 xml:space="preserve">Incorporate Saiga conservation into policy and decision-making at the local level (e.g. soum or </w:t>
            </w:r>
            <w:proofErr w:type="spellStart"/>
            <w:r w:rsidRPr="001C4F05">
              <w:rPr>
                <w:rFonts w:ascii="Arial" w:hAnsi="Arial" w:cs="Arial"/>
                <w:bCs/>
                <w:sz w:val="22"/>
                <w:szCs w:val="22"/>
                <w:lang w:val="en-GB" w:eastAsia="ru-RU"/>
              </w:rPr>
              <w:t>aimag</w:t>
            </w:r>
            <w:proofErr w:type="spellEnd"/>
            <w:r w:rsidRPr="001C4F05">
              <w:rPr>
                <w:rFonts w:ascii="Arial" w:hAnsi="Arial" w:cs="Arial"/>
                <w:bCs/>
                <w:sz w:val="22"/>
                <w:szCs w:val="22"/>
                <w:lang w:val="en-GB" w:eastAsia="ru-RU"/>
              </w:rPr>
              <w:t xml:space="preserve"> levels).</w:t>
            </w:r>
          </w:p>
        </w:tc>
        <w:tc>
          <w:tcPr>
            <w:tcW w:w="108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0F2D7EB"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5F522C6F"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w:t>
            </w:r>
          </w:p>
        </w:tc>
      </w:tr>
      <w:tr w:rsidR="001C7E43" w:rsidRPr="001C4F05" w14:paraId="301179FC" w14:textId="77777777" w:rsidTr="004E40FC">
        <w:tc>
          <w:tcPr>
            <w:tcW w:w="805"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D1A5EF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12.7</w:t>
            </w:r>
          </w:p>
        </w:tc>
        <w:tc>
          <w:tcPr>
            <w:tcW w:w="10080"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7B9394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Strengthen the Great Gobi 6 (GG6) platform to secure adequate funding for Saiga conservation and investigate all other potential sources of funding.</w:t>
            </w:r>
          </w:p>
        </w:tc>
        <w:tc>
          <w:tcPr>
            <w:tcW w:w="108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7D6A6E4"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0CD53B8"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 NGOs</w:t>
            </w:r>
          </w:p>
        </w:tc>
      </w:tr>
      <w:tr w:rsidR="001C7E43" w:rsidRPr="001C4F05" w14:paraId="6AA62F5B"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9817E9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12.8</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7E2D3C7"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Identify critical Saiga movement corridors, assess their permeability and ensure that they are patrolled by rangers and/or local </w:t>
            </w:r>
            <w:proofErr w:type="spellStart"/>
            <w:r w:rsidRPr="001C4F05">
              <w:rPr>
                <w:rFonts w:ascii="Arial" w:hAnsi="Arial" w:cs="Arial"/>
                <w:sz w:val="22"/>
                <w:szCs w:val="22"/>
                <w:lang w:val="en-GB" w:eastAsia="ru-RU"/>
              </w:rPr>
              <w:t>communityagents</w:t>
            </w:r>
            <w:proofErr w:type="spellEnd"/>
            <w:r w:rsidRPr="001C4F05">
              <w:rPr>
                <w:rFonts w:ascii="Arial" w:hAnsi="Arial" w:cs="Arial"/>
                <w:sz w:val="22"/>
                <w:szCs w:val="22"/>
                <w:lang w:val="en-GB" w:eastAsia="ru-RU"/>
              </w:rPr>
              <w:t>.</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3E36079"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44F8BA01"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Scientific institutions, NGOs, GOs</w:t>
            </w:r>
          </w:p>
          <w:p w14:paraId="15048D1C"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p>
        </w:tc>
      </w:tr>
      <w:tr w:rsidR="001C7E43" w:rsidRPr="001C4F05" w14:paraId="239084D3"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4739B2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12.9</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21368D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Establish a captive breeding </w:t>
            </w:r>
            <w:proofErr w:type="spellStart"/>
            <w:r w:rsidRPr="001C4F05">
              <w:rPr>
                <w:rFonts w:ascii="Arial" w:hAnsi="Arial" w:cs="Arial"/>
                <w:sz w:val="22"/>
                <w:szCs w:val="22"/>
                <w:lang w:val="en-GB" w:eastAsia="ru-RU"/>
              </w:rPr>
              <w:t>center</w:t>
            </w:r>
            <w:proofErr w:type="spellEnd"/>
            <w:r w:rsidRPr="001C4F05">
              <w:rPr>
                <w:rFonts w:ascii="Arial" w:hAnsi="Arial" w:cs="Arial"/>
                <w:sz w:val="22"/>
                <w:szCs w:val="22"/>
                <w:lang w:val="en-GB" w:eastAsia="ru-RU"/>
              </w:rPr>
              <w:t xml:space="preserve"> and strengthen transboundary and cross border collaboration on captive breeding.</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DA96210"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623B983"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NGOs</w:t>
            </w:r>
          </w:p>
        </w:tc>
      </w:tr>
      <w:tr w:rsidR="001C7E43" w:rsidRPr="001C4F05" w14:paraId="3A6E612F" w14:textId="77777777" w:rsidTr="004E40FC">
        <w:tc>
          <w:tcPr>
            <w:tcW w:w="805" w:type="dxa"/>
            <w:tcBorders>
              <w:top w:val="single" w:sz="8" w:space="0" w:color="auto"/>
              <w:left w:val="single" w:sz="4" w:space="0" w:color="auto"/>
              <w:bottom w:val="single" w:sz="8" w:space="0" w:color="auto"/>
              <w:right w:val="single" w:sz="4" w:space="0" w:color="auto"/>
            </w:tcBorders>
            <w:noWrap/>
            <w:tcMar>
              <w:top w:w="28" w:type="dxa"/>
              <w:left w:w="85" w:type="dxa"/>
              <w:bottom w:w="28" w:type="dxa"/>
              <w:right w:w="85" w:type="dxa"/>
            </w:tcMar>
          </w:tcPr>
          <w:p w14:paraId="7A4448E6"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lastRenderedPageBreak/>
              <w:t>12.10</w:t>
            </w:r>
          </w:p>
        </w:tc>
        <w:tc>
          <w:tcPr>
            <w:tcW w:w="10080" w:type="dxa"/>
            <w:tcBorders>
              <w:top w:val="single" w:sz="8" w:space="0" w:color="auto"/>
              <w:left w:val="single" w:sz="4" w:space="0" w:color="auto"/>
              <w:bottom w:val="single" w:sz="8" w:space="0" w:color="auto"/>
              <w:right w:val="single" w:sz="4" w:space="0" w:color="auto"/>
            </w:tcBorders>
            <w:noWrap/>
            <w:tcMar>
              <w:top w:w="28" w:type="dxa"/>
              <w:left w:w="85" w:type="dxa"/>
              <w:bottom w:w="28" w:type="dxa"/>
              <w:right w:w="85" w:type="dxa"/>
            </w:tcMar>
          </w:tcPr>
          <w:p w14:paraId="28AD8CE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Mitigate the impacts of extreme weather events (droughts and </w:t>
            </w:r>
            <w:proofErr w:type="spellStart"/>
            <w:r w:rsidRPr="001C4F05">
              <w:rPr>
                <w:rFonts w:ascii="Arial" w:hAnsi="Arial" w:cs="Arial"/>
                <w:sz w:val="22"/>
                <w:szCs w:val="22"/>
                <w:lang w:val="en-GB" w:eastAsia="ru-RU"/>
              </w:rPr>
              <w:t>dzuds</w:t>
            </w:r>
            <w:proofErr w:type="spellEnd"/>
            <w:r w:rsidRPr="001C4F05">
              <w:rPr>
                <w:rFonts w:ascii="Arial" w:hAnsi="Arial" w:cs="Arial"/>
                <w:sz w:val="22"/>
                <w:szCs w:val="22"/>
                <w:lang w:val="en-GB" w:eastAsia="ru-RU"/>
              </w:rPr>
              <w:t>) by providing supplemental fodder and water sources and restoring natural springs or water points in the Saiga range.</w:t>
            </w:r>
          </w:p>
        </w:tc>
        <w:tc>
          <w:tcPr>
            <w:tcW w:w="1080" w:type="dxa"/>
            <w:tcBorders>
              <w:top w:val="single" w:sz="8" w:space="0" w:color="auto"/>
              <w:left w:val="single" w:sz="4" w:space="0" w:color="auto"/>
              <w:bottom w:val="single" w:sz="8" w:space="0" w:color="auto"/>
              <w:right w:val="single" w:sz="4" w:space="0" w:color="auto"/>
            </w:tcBorders>
            <w:tcMar>
              <w:top w:w="28" w:type="dxa"/>
              <w:left w:w="85" w:type="dxa"/>
              <w:bottom w:w="28" w:type="dxa"/>
              <w:right w:w="85" w:type="dxa"/>
            </w:tcMar>
          </w:tcPr>
          <w:p w14:paraId="250247D1"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2</w:t>
            </w:r>
          </w:p>
        </w:tc>
        <w:tc>
          <w:tcPr>
            <w:tcW w:w="1863" w:type="dxa"/>
            <w:tcBorders>
              <w:top w:val="single" w:sz="8" w:space="0" w:color="auto"/>
              <w:left w:val="single" w:sz="4" w:space="0" w:color="auto"/>
              <w:bottom w:val="single" w:sz="8" w:space="0" w:color="auto"/>
              <w:right w:val="single" w:sz="4" w:space="0" w:color="auto"/>
            </w:tcBorders>
            <w:tcMar>
              <w:top w:w="28" w:type="dxa"/>
              <w:left w:w="85" w:type="dxa"/>
              <w:bottom w:w="28" w:type="dxa"/>
              <w:right w:w="85" w:type="dxa"/>
            </w:tcMar>
          </w:tcPr>
          <w:p w14:paraId="6389D99E"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w:t>
            </w:r>
          </w:p>
        </w:tc>
      </w:tr>
      <w:tr w:rsidR="001C7E43" w:rsidRPr="001C4F05" w14:paraId="5A176560"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793194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12.11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13E4E8E"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Foster ongoing collaboration among all stakeholders and conduct trainings to build capacity to support the natural, self-driven recovery of the saiga in its</w:t>
            </w:r>
            <w:r w:rsidRPr="001C4F05">
              <w:rPr>
                <w:rFonts w:ascii="Arial" w:hAnsi="Arial" w:cs="Arial"/>
                <w:sz w:val="22"/>
                <w:szCs w:val="22"/>
                <w:lang w:eastAsia="ru-RU"/>
              </w:rPr>
              <w:t xml:space="preserve"> </w:t>
            </w:r>
            <w:r w:rsidRPr="001C4F05">
              <w:rPr>
                <w:rFonts w:ascii="Arial" w:hAnsi="Arial" w:cs="Arial"/>
                <w:sz w:val="22"/>
                <w:szCs w:val="22"/>
                <w:lang w:val="en-GB" w:eastAsia="ru-RU"/>
              </w:rPr>
              <w:t>native</w:t>
            </w:r>
            <w:r w:rsidRPr="001C4F05">
              <w:rPr>
                <w:rFonts w:ascii="Arial" w:hAnsi="Arial" w:cs="Arial"/>
                <w:sz w:val="22"/>
                <w:szCs w:val="22"/>
                <w:lang w:eastAsia="ru-RU"/>
              </w:rPr>
              <w:t xml:space="preserve"> </w:t>
            </w:r>
            <w:r w:rsidRPr="001C4F05">
              <w:rPr>
                <w:rFonts w:ascii="Arial" w:hAnsi="Arial" w:cs="Arial"/>
                <w:sz w:val="22"/>
                <w:szCs w:val="22"/>
                <w:lang w:val="en-GB" w:eastAsia="ru-RU"/>
              </w:rPr>
              <w:t>habitat.</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E585E2C"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4F21ADDA"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 NGOs, Scientific institutions</w:t>
            </w:r>
          </w:p>
        </w:tc>
      </w:tr>
      <w:tr w:rsidR="00D11B6D" w:rsidRPr="001C4F05" w14:paraId="58503C2B" w14:textId="77777777" w:rsidTr="004E40FC">
        <w:tc>
          <w:tcPr>
            <w:tcW w:w="805" w:type="dxa"/>
            <w:tcBorders>
              <w:top w:val="nil"/>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4E990444" w14:textId="77777777" w:rsidR="001C4F05" w:rsidRPr="001C4F05" w:rsidRDefault="001C4F05" w:rsidP="001C4F05">
            <w:pPr>
              <w:widowControl/>
              <w:autoSpaceDE/>
              <w:autoSpaceDN/>
              <w:adjustRightInd/>
              <w:rPr>
                <w:rFonts w:ascii="Arial" w:hAnsi="Arial" w:cs="Arial"/>
                <w:b/>
                <w:bCs/>
                <w:sz w:val="22"/>
                <w:szCs w:val="22"/>
                <w:lang w:val="en-GB" w:eastAsia="ru-RU"/>
              </w:rPr>
            </w:pPr>
            <w:r w:rsidRPr="001C4F05">
              <w:rPr>
                <w:rFonts w:ascii="Arial" w:hAnsi="Arial" w:cs="Arial"/>
                <w:b/>
                <w:bCs/>
                <w:sz w:val="22"/>
                <w:szCs w:val="22"/>
                <w:lang w:val="en-GB" w:eastAsia="ru-RU"/>
              </w:rPr>
              <w:t>13</w:t>
            </w:r>
          </w:p>
        </w:tc>
        <w:tc>
          <w:tcPr>
            <w:tcW w:w="10080" w:type="dxa"/>
            <w:tcBorders>
              <w:top w:val="nil"/>
              <w:left w:val="single" w:sz="4" w:space="0" w:color="auto"/>
              <w:bottom w:val="single" w:sz="4" w:space="0" w:color="auto"/>
              <w:right w:val="single" w:sz="4" w:space="0" w:color="auto"/>
            </w:tcBorders>
            <w:shd w:val="clear" w:color="auto" w:fill="D0CECE"/>
            <w:noWrap/>
            <w:tcMar>
              <w:top w:w="28" w:type="dxa"/>
              <w:left w:w="85" w:type="dxa"/>
              <w:bottom w:w="28" w:type="dxa"/>
              <w:right w:w="85" w:type="dxa"/>
            </w:tcMar>
          </w:tcPr>
          <w:p w14:paraId="5F459039" w14:textId="77777777" w:rsidR="001C4F05" w:rsidRPr="001C4F05" w:rsidRDefault="001C4F05" w:rsidP="001C4F05">
            <w:pPr>
              <w:widowControl/>
              <w:autoSpaceDE/>
              <w:autoSpaceDN/>
              <w:adjustRightInd/>
              <w:rPr>
                <w:rFonts w:ascii="Arial" w:hAnsi="Arial" w:cs="Arial"/>
                <w:b/>
                <w:sz w:val="22"/>
                <w:szCs w:val="22"/>
                <w:lang w:val="en-GB" w:eastAsia="ru-RU"/>
              </w:rPr>
            </w:pPr>
            <w:r w:rsidRPr="001C4F05">
              <w:rPr>
                <w:rFonts w:ascii="Arial" w:hAnsi="Arial" w:cs="Arial"/>
                <w:b/>
                <w:bCs/>
                <w:sz w:val="22"/>
                <w:szCs w:val="22"/>
                <w:lang w:val="en-GB" w:eastAsia="ru-RU"/>
              </w:rPr>
              <w:t>North-West Pre-Caspian population (RUS)</w:t>
            </w:r>
          </w:p>
        </w:tc>
        <w:tc>
          <w:tcPr>
            <w:tcW w:w="1080" w:type="dxa"/>
            <w:tcBorders>
              <w:top w:val="nil"/>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0ABACDA7" w14:textId="77777777" w:rsidR="001C4F05" w:rsidRPr="001C4F05" w:rsidRDefault="001C4F05" w:rsidP="001C4F05">
            <w:pPr>
              <w:widowControl/>
              <w:autoSpaceDE/>
              <w:autoSpaceDN/>
              <w:adjustRightInd/>
              <w:rPr>
                <w:rFonts w:ascii="Arial" w:hAnsi="Arial" w:cs="Arial"/>
                <w:sz w:val="22"/>
                <w:szCs w:val="22"/>
                <w:lang w:val="en-GB" w:eastAsia="ru-RU"/>
              </w:rPr>
            </w:pPr>
          </w:p>
        </w:tc>
        <w:tc>
          <w:tcPr>
            <w:tcW w:w="1863" w:type="dxa"/>
            <w:tcBorders>
              <w:top w:val="nil"/>
              <w:left w:val="single" w:sz="4" w:space="0" w:color="auto"/>
              <w:bottom w:val="single" w:sz="4" w:space="0" w:color="auto"/>
              <w:right w:val="single" w:sz="4" w:space="0" w:color="auto"/>
            </w:tcBorders>
            <w:shd w:val="clear" w:color="auto" w:fill="D0CECE"/>
            <w:tcMar>
              <w:top w:w="28" w:type="dxa"/>
              <w:left w:w="85" w:type="dxa"/>
              <w:bottom w:w="28" w:type="dxa"/>
              <w:right w:w="85" w:type="dxa"/>
            </w:tcMar>
          </w:tcPr>
          <w:p w14:paraId="3B702535" w14:textId="77777777" w:rsidR="001C4F05" w:rsidRPr="001C4F05" w:rsidRDefault="001C4F05" w:rsidP="001C4F05">
            <w:pPr>
              <w:widowControl/>
              <w:autoSpaceDE/>
              <w:autoSpaceDN/>
              <w:adjustRightInd/>
              <w:rPr>
                <w:rFonts w:ascii="Arial" w:hAnsi="Arial" w:cs="Arial"/>
                <w:sz w:val="22"/>
                <w:szCs w:val="22"/>
                <w:lang w:val="en-GB" w:eastAsia="ru-RU"/>
              </w:rPr>
            </w:pPr>
          </w:p>
        </w:tc>
      </w:tr>
      <w:tr w:rsidR="001C7E43" w:rsidRPr="001C4F05" w14:paraId="447B7A21"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921164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13.1</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55FDD9C"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Carry out research on the morphological and genetic diversity of the species to identify individuals, herds, and populations, impacts of climate change, and effects of predators and diseases.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69C5784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7A3DDA9"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Scientific institutions</w:t>
            </w:r>
          </w:p>
        </w:tc>
      </w:tr>
      <w:tr w:rsidR="001C7E43" w:rsidRPr="001C4F05" w14:paraId="3C0A11B0"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00926BE"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13.2</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A20304D"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proofErr w:type="gramStart"/>
            <w:r w:rsidRPr="001C4F05">
              <w:rPr>
                <w:rFonts w:ascii="Arial" w:hAnsi="Arial" w:cs="Arial"/>
                <w:bCs/>
                <w:sz w:val="22"/>
                <w:szCs w:val="22"/>
                <w:lang w:val="en-GB" w:eastAsia="ru-RU"/>
              </w:rPr>
              <w:t>In light of</w:t>
            </w:r>
            <w:proofErr w:type="gramEnd"/>
            <w:r w:rsidRPr="001C4F05">
              <w:rPr>
                <w:rFonts w:ascii="Arial" w:hAnsi="Arial" w:cs="Arial"/>
                <w:bCs/>
                <w:sz w:val="22"/>
                <w:szCs w:val="22"/>
                <w:lang w:val="en-GB" w:eastAsia="ru-RU"/>
              </w:rPr>
              <w:t xml:space="preserve"> population growth, survey the area within the range outside existing adjacent protected areas to assess the potential for restoring migratory routes of the animals, the level of landscape fragmentation, and the carrying capacity of the habitat.</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FE9B552"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3DDB8DF"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Scientific institutions</w:t>
            </w:r>
          </w:p>
        </w:tc>
      </w:tr>
      <w:tr w:rsidR="001C7E43" w:rsidRPr="001C4F05" w14:paraId="328FD1EB"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9555C22"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13.3</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ABC845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Ensure the effective cooperation of state authorities and protected area managers to support the functioning of federal and regional</w:t>
            </w:r>
            <w:r w:rsidRPr="001C4F05">
              <w:rPr>
                <w:rFonts w:ascii="Arial" w:hAnsi="Arial" w:cs="Arial"/>
                <w:sz w:val="22"/>
                <w:szCs w:val="22"/>
                <w:vertAlign w:val="superscript"/>
                <w:lang w:val="en-GB" w:eastAsia="ru-RU"/>
              </w:rPr>
              <w:footnoteReference w:id="4"/>
            </w:r>
            <w:r w:rsidRPr="001C4F05">
              <w:rPr>
                <w:rFonts w:ascii="Arial" w:hAnsi="Arial" w:cs="Arial"/>
                <w:sz w:val="22"/>
                <w:szCs w:val="22"/>
                <w:lang w:val="en-GB" w:eastAsia="ru-RU"/>
              </w:rPr>
              <w:t xml:space="preserve"> protected areas located in the range.</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D2D6DA4"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52D438B1"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w:t>
            </w:r>
          </w:p>
        </w:tc>
      </w:tr>
      <w:tr w:rsidR="001C7E43" w:rsidRPr="001C4F05" w14:paraId="4D85C639"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274E24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13.4</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6918FF87" w14:textId="77777777" w:rsidR="001C4F05" w:rsidRPr="001C4F05" w:rsidRDefault="001C4F05" w:rsidP="001C4F05">
            <w:pPr>
              <w:widowControl/>
              <w:autoSpaceDE/>
              <w:autoSpaceDN/>
              <w:adjustRightInd/>
              <w:spacing w:before="40" w:after="40"/>
              <w:rPr>
                <w:rFonts w:ascii="Arial" w:hAnsi="Arial" w:cs="Arial"/>
                <w:sz w:val="22"/>
                <w:szCs w:val="22"/>
                <w:lang w:eastAsia="ru-RU"/>
              </w:rPr>
            </w:pPr>
            <w:r w:rsidRPr="001C4F05">
              <w:rPr>
                <w:rFonts w:ascii="Arial" w:hAnsi="Arial" w:cs="Arial"/>
                <w:sz w:val="22"/>
                <w:szCs w:val="22"/>
                <w:lang w:eastAsia="ru-RU"/>
              </w:rPr>
              <w:t>Develop a network of protected areas of federal and regional importance as well as conservation activities to optimize nature use in steppe ecosystems of the range to ensure protection of key habitats (rutting and calving areas, pastures, migration routes)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F0FBA0D"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9618707"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w:t>
            </w:r>
          </w:p>
        </w:tc>
      </w:tr>
      <w:tr w:rsidR="001C7E43" w:rsidRPr="001C4F05" w14:paraId="0C25DAA0"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01258C4"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13.5</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AE42BC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Implement the </w:t>
            </w:r>
            <w:hyperlink r:id="rId26" w:history="1">
              <w:r w:rsidRPr="001C4F05">
                <w:rPr>
                  <w:rFonts w:ascii="Arial" w:hAnsi="Arial" w:cs="Arial"/>
                  <w:color w:val="0000FF"/>
                  <w:sz w:val="22"/>
                  <w:szCs w:val="22"/>
                  <w:u w:val="single"/>
                  <w:lang w:val="en-GB" w:eastAsia="ru-RU"/>
                </w:rPr>
                <w:t>Strategy for Saiga conservation in the Russian Federation</w:t>
              </w:r>
            </w:hyperlink>
            <w:r w:rsidRPr="001C4F05">
              <w:rPr>
                <w:rFonts w:ascii="Arial" w:hAnsi="Arial" w:cs="Arial"/>
                <w:sz w:val="22"/>
                <w:szCs w:val="22"/>
                <w:lang w:val="en-GB" w:eastAsia="ru-RU"/>
              </w:rPr>
              <w:t xml:space="preserve"> (endorsed 2021) and the roadmap (action plan) for Saiga conservation and restoration.</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E710DB9"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2283929"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w:t>
            </w:r>
          </w:p>
        </w:tc>
      </w:tr>
      <w:tr w:rsidR="001C7E43" w:rsidRPr="001C4F05" w14:paraId="069CBD3C"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340E200"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13.6</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B2AE47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Increase funding for conservation at the regional level, thereby improving the effectiveness and quality of the work of protected areas and captive breeding centres.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078C0B4B"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1</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2299F019"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 NGOs</w:t>
            </w:r>
          </w:p>
        </w:tc>
      </w:tr>
      <w:tr w:rsidR="001C7E43" w:rsidRPr="001C4F05" w14:paraId="7E268215"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6146B95"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13.7</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870033B"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Improve the institutional capacity and effectiveness of the national and local authorities responsible for Saiga management and strengthen their links with the CMS National Focal Point, CITES Management Authority and other administrative units of the Russian Federation and internationally.</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C38A895"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44A80DCE"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 NGOs</w:t>
            </w:r>
          </w:p>
        </w:tc>
      </w:tr>
      <w:tr w:rsidR="001C7E43" w:rsidRPr="001C4F05" w14:paraId="05CBCAF5"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6594F33"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lastRenderedPageBreak/>
              <w:t>13.8</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B401CD6"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 xml:space="preserve">Ensure, at the federal level, the effective work of the Saiga conservation and restoration expert section of the working group on conservation and restoration of certain rare and endangered wildlife species in the Russian Federation under the Ministry of Natural Resources and Ecology. </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59F1841"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2</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3725FA2"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GOs</w:t>
            </w:r>
          </w:p>
        </w:tc>
      </w:tr>
      <w:tr w:rsidR="001C7E43" w:rsidRPr="001C4F05" w14:paraId="0EE51A25" w14:textId="77777777" w:rsidTr="004E40FC">
        <w:tc>
          <w:tcPr>
            <w:tcW w:w="805"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7635CB47"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13.9</w:t>
            </w:r>
          </w:p>
        </w:tc>
        <w:tc>
          <w:tcPr>
            <w:tcW w:w="10080"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8C45E6E" w14:textId="77777777" w:rsidR="001C4F05" w:rsidRPr="001C4F05" w:rsidRDefault="001C4F05" w:rsidP="001C4F05">
            <w:pPr>
              <w:widowControl/>
              <w:autoSpaceDE/>
              <w:autoSpaceDN/>
              <w:adjustRightInd/>
              <w:spacing w:before="40" w:after="40"/>
              <w:rPr>
                <w:rFonts w:ascii="Arial" w:hAnsi="Arial" w:cs="Arial"/>
                <w:sz w:val="22"/>
                <w:szCs w:val="22"/>
                <w:lang w:val="en-GB" w:eastAsia="ru-RU"/>
              </w:rPr>
            </w:pPr>
            <w:r w:rsidRPr="001C4F05">
              <w:rPr>
                <w:rFonts w:ascii="Arial" w:hAnsi="Arial" w:cs="Arial"/>
                <w:sz w:val="22"/>
                <w:szCs w:val="22"/>
                <w:lang w:val="en-GB" w:eastAsia="ru-RU"/>
              </w:rPr>
              <w:t xml:space="preserve">Restore captive Saiga breeding centres and captive populations, </w:t>
            </w:r>
            <w:proofErr w:type="gramStart"/>
            <w:r w:rsidRPr="001C4F05">
              <w:rPr>
                <w:rFonts w:ascii="Arial" w:hAnsi="Arial" w:cs="Arial"/>
                <w:sz w:val="22"/>
                <w:szCs w:val="22"/>
                <w:lang w:val="en-GB" w:eastAsia="ru-RU"/>
              </w:rPr>
              <w:t>in order to</w:t>
            </w:r>
            <w:proofErr w:type="gramEnd"/>
            <w:r w:rsidRPr="001C4F05">
              <w:rPr>
                <w:rFonts w:ascii="Arial" w:hAnsi="Arial" w:cs="Arial"/>
                <w:sz w:val="22"/>
                <w:szCs w:val="22"/>
                <w:lang w:val="en-GB" w:eastAsia="ru-RU"/>
              </w:rPr>
              <w:t xml:space="preserve"> maintain the work of these organisations in the background, which is essential both for many scientific studies and in the event of catastrophic population collapses inherent in the species.</w:t>
            </w:r>
          </w:p>
        </w:tc>
        <w:tc>
          <w:tcPr>
            <w:tcW w:w="108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0674A58"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3</w:t>
            </w:r>
          </w:p>
        </w:tc>
        <w:tc>
          <w:tcPr>
            <w:tcW w:w="1863"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459C0E80" w14:textId="77777777" w:rsidR="001C4F05" w:rsidRPr="001C4F05" w:rsidRDefault="001C4F05" w:rsidP="001C4F05">
            <w:pPr>
              <w:widowControl/>
              <w:autoSpaceDE/>
              <w:autoSpaceDN/>
              <w:adjustRightInd/>
              <w:spacing w:before="40" w:after="40"/>
              <w:rPr>
                <w:rFonts w:ascii="Arial" w:hAnsi="Arial" w:cs="Arial"/>
                <w:bCs/>
                <w:sz w:val="22"/>
                <w:szCs w:val="22"/>
                <w:lang w:val="en-GB" w:eastAsia="ru-RU"/>
              </w:rPr>
            </w:pPr>
            <w:r w:rsidRPr="001C4F05">
              <w:rPr>
                <w:rFonts w:ascii="Arial" w:hAnsi="Arial" w:cs="Arial"/>
                <w:bCs/>
                <w:sz w:val="22"/>
                <w:szCs w:val="22"/>
                <w:lang w:val="en-GB" w:eastAsia="ru-RU"/>
              </w:rPr>
              <w:t>NGOs</w:t>
            </w:r>
          </w:p>
        </w:tc>
      </w:tr>
    </w:tbl>
    <w:p w14:paraId="7CABA085" w14:textId="23598010" w:rsidR="00F4381D" w:rsidRDefault="00F4381D" w:rsidP="00942FC7">
      <w:pPr>
        <w:jc w:val="both"/>
        <w:rPr>
          <w:rFonts w:ascii="Arial" w:hAnsi="Arial" w:cs="Arial"/>
          <w:sz w:val="22"/>
          <w:szCs w:val="22"/>
        </w:rPr>
      </w:pPr>
    </w:p>
    <w:p w14:paraId="3B92AAE6" w14:textId="77777777" w:rsidR="00F4381D" w:rsidRDefault="00F4381D">
      <w:pPr>
        <w:widowControl/>
        <w:autoSpaceDE/>
        <w:autoSpaceDN/>
        <w:adjustRightInd/>
        <w:spacing w:after="160" w:line="278" w:lineRule="auto"/>
        <w:rPr>
          <w:rFonts w:ascii="Arial" w:hAnsi="Arial" w:cs="Arial"/>
          <w:sz w:val="22"/>
          <w:szCs w:val="22"/>
        </w:rPr>
      </w:pPr>
      <w:r>
        <w:rPr>
          <w:rFonts w:ascii="Arial" w:hAnsi="Arial" w:cs="Arial"/>
          <w:sz w:val="22"/>
          <w:szCs w:val="22"/>
        </w:rPr>
        <w:br w:type="page"/>
      </w:r>
    </w:p>
    <w:p w14:paraId="1C6D2CB9" w14:textId="77777777" w:rsidR="004E2A07" w:rsidRDefault="004E2A07" w:rsidP="00942FC7">
      <w:pPr>
        <w:jc w:val="both"/>
        <w:rPr>
          <w:rFonts w:ascii="Arial" w:hAnsi="Arial" w:cs="Arial"/>
          <w:sz w:val="22"/>
          <w:szCs w:val="22"/>
        </w:rPr>
        <w:sectPr w:rsidR="004E2A07" w:rsidSect="00747CA3">
          <w:headerReference w:type="first" r:id="rId27"/>
          <w:footerReference w:type="first" r:id="rId28"/>
          <w:pgSz w:w="16838" w:h="11906" w:orient="landscape"/>
          <w:pgMar w:top="1440" w:right="1440" w:bottom="1440" w:left="1440" w:header="426" w:footer="708" w:gutter="0"/>
          <w:cols w:space="708"/>
          <w:docGrid w:linePitch="360"/>
        </w:sectPr>
      </w:pPr>
    </w:p>
    <w:p w14:paraId="1F66E2DB" w14:textId="5924CCEC" w:rsidR="0018147D" w:rsidRDefault="0018147D" w:rsidP="0018147D">
      <w:pPr>
        <w:spacing w:line="200" w:lineRule="exact"/>
        <w:jc w:val="right"/>
        <w:rPr>
          <w:rFonts w:ascii="Arial" w:hAnsi="Arial" w:cs="Arial"/>
          <w:b/>
          <w:sz w:val="22"/>
          <w:szCs w:val="22"/>
        </w:rPr>
      </w:pPr>
      <w:r w:rsidRPr="00D147B2">
        <w:rPr>
          <w:rFonts w:ascii="Arial" w:hAnsi="Arial" w:cs="Arial"/>
          <w:b/>
          <w:sz w:val="22"/>
          <w:szCs w:val="22"/>
        </w:rPr>
        <w:lastRenderedPageBreak/>
        <w:t>ANNEX 1</w:t>
      </w:r>
      <w:r>
        <w:rPr>
          <w:rFonts w:ascii="Arial" w:hAnsi="Arial" w:cs="Arial"/>
          <w:b/>
          <w:sz w:val="22"/>
          <w:szCs w:val="22"/>
        </w:rPr>
        <w:t xml:space="preserve"> </w:t>
      </w:r>
    </w:p>
    <w:p w14:paraId="4919AF5E" w14:textId="77777777" w:rsidR="0018147D" w:rsidRDefault="0018147D" w:rsidP="0018147D">
      <w:pPr>
        <w:spacing w:line="200" w:lineRule="exact"/>
        <w:rPr>
          <w:rFonts w:ascii="Arial" w:hAnsi="Arial" w:cs="Arial"/>
          <w:b/>
          <w:bCs/>
          <w:sz w:val="22"/>
          <w:szCs w:val="22"/>
        </w:rPr>
      </w:pPr>
    </w:p>
    <w:p w14:paraId="796991BF" w14:textId="609792E5" w:rsidR="0018147D" w:rsidRPr="00D147B2" w:rsidRDefault="00142A4B" w:rsidP="0018147D">
      <w:pPr>
        <w:spacing w:line="200" w:lineRule="exact"/>
        <w:rPr>
          <w:rFonts w:ascii="Arial" w:hAnsi="Arial" w:cs="Arial"/>
          <w:b/>
          <w:bCs/>
          <w:sz w:val="22"/>
          <w:szCs w:val="22"/>
        </w:rPr>
      </w:pPr>
      <w:r w:rsidRPr="00D147B2">
        <w:rPr>
          <w:rFonts w:ascii="Arial" w:hAnsi="Arial" w:cs="Arial"/>
          <w:b/>
          <w:bCs/>
          <w:sz w:val="22"/>
          <w:szCs w:val="22"/>
        </w:rPr>
        <w:t xml:space="preserve">Range-wide measures taken from the Medium-Term International Work </w:t>
      </w:r>
      <w:proofErr w:type="spellStart"/>
      <w:r w:rsidRPr="00D147B2">
        <w:rPr>
          <w:rFonts w:ascii="Arial" w:hAnsi="Arial" w:cs="Arial"/>
          <w:b/>
          <w:bCs/>
          <w:sz w:val="22"/>
          <w:szCs w:val="22"/>
        </w:rPr>
        <w:t>Programme</w:t>
      </w:r>
      <w:proofErr w:type="spellEnd"/>
      <w:r w:rsidRPr="00D147B2">
        <w:rPr>
          <w:rFonts w:ascii="Arial" w:hAnsi="Arial" w:cs="Arial"/>
          <w:b/>
          <w:bCs/>
          <w:sz w:val="22"/>
          <w:szCs w:val="22"/>
        </w:rPr>
        <w:t xml:space="preserve"> for the Saiga Antelope for 2021-202</w:t>
      </w:r>
      <w:r>
        <w:rPr>
          <w:rFonts w:ascii="Arial" w:hAnsi="Arial" w:cs="Arial"/>
          <w:b/>
          <w:bCs/>
          <w:sz w:val="22"/>
          <w:szCs w:val="22"/>
        </w:rPr>
        <w:t>5</w:t>
      </w:r>
      <w:r w:rsidRPr="00D147B2">
        <w:rPr>
          <w:rFonts w:ascii="Arial" w:hAnsi="Arial" w:cs="Arial"/>
          <w:b/>
          <w:bCs/>
          <w:sz w:val="22"/>
          <w:szCs w:val="22"/>
        </w:rPr>
        <w:t xml:space="preserve"> that shall be integrated </w:t>
      </w:r>
      <w:proofErr w:type="gramStart"/>
      <w:r w:rsidRPr="00D147B2">
        <w:rPr>
          <w:rFonts w:ascii="Arial" w:hAnsi="Arial" w:cs="Arial"/>
          <w:b/>
          <w:bCs/>
          <w:sz w:val="22"/>
          <w:szCs w:val="22"/>
        </w:rPr>
        <w:t>in</w:t>
      </w:r>
      <w:proofErr w:type="gramEnd"/>
      <w:r w:rsidRPr="00D147B2">
        <w:rPr>
          <w:rFonts w:ascii="Arial" w:hAnsi="Arial" w:cs="Arial"/>
          <w:b/>
          <w:bCs/>
          <w:sz w:val="22"/>
          <w:szCs w:val="22"/>
        </w:rPr>
        <w:t xml:space="preserve"> the CAMI POW 2026-2032</w:t>
      </w:r>
    </w:p>
    <w:p w14:paraId="62093C1A" w14:textId="77777777" w:rsidR="0018147D" w:rsidRPr="00D147B2" w:rsidRDefault="0018147D" w:rsidP="0018147D">
      <w:pPr>
        <w:spacing w:line="200" w:lineRule="exact"/>
        <w:rPr>
          <w:rFonts w:ascii="Arial" w:hAnsi="Arial" w:cs="Arial"/>
          <w:sz w:val="22"/>
          <w:szCs w:val="22"/>
        </w:rPr>
      </w:pPr>
    </w:p>
    <w:tbl>
      <w:tblPr>
        <w:tblW w:w="13852"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9949"/>
        <w:gridCol w:w="1196"/>
        <w:gridCol w:w="2070"/>
      </w:tblGrid>
      <w:tr w:rsidR="0018147D" w:rsidRPr="00D147B2" w14:paraId="289AF89F" w14:textId="77777777" w:rsidTr="004F16FB">
        <w:trPr>
          <w:tblHeader/>
        </w:trPr>
        <w:tc>
          <w:tcPr>
            <w:tcW w:w="637" w:type="dxa"/>
            <w:tcBorders>
              <w:top w:val="single" w:sz="4" w:space="0" w:color="auto"/>
              <w:bottom w:val="single" w:sz="4" w:space="0" w:color="auto"/>
            </w:tcBorders>
            <w:shd w:val="clear" w:color="auto" w:fill="E0E0E0"/>
            <w:noWrap/>
            <w:tcMar>
              <w:top w:w="28" w:type="dxa"/>
              <w:left w:w="85" w:type="dxa"/>
              <w:bottom w:w="28" w:type="dxa"/>
              <w:right w:w="85" w:type="dxa"/>
            </w:tcMar>
          </w:tcPr>
          <w:p w14:paraId="1753AB0F" w14:textId="77777777" w:rsidR="0018147D" w:rsidRPr="00D147B2" w:rsidRDefault="0018147D" w:rsidP="004F16FB">
            <w:pPr>
              <w:widowControl/>
              <w:autoSpaceDE/>
              <w:autoSpaceDN/>
              <w:adjustRightInd/>
              <w:rPr>
                <w:rFonts w:ascii="Arial" w:hAnsi="Arial" w:cs="Arial"/>
                <w:b/>
                <w:bCs/>
                <w:szCs w:val="20"/>
                <w:lang w:val="en-GB" w:eastAsia="ru-RU"/>
              </w:rPr>
            </w:pPr>
          </w:p>
        </w:tc>
        <w:tc>
          <w:tcPr>
            <w:tcW w:w="9949" w:type="dxa"/>
            <w:tcBorders>
              <w:top w:val="single" w:sz="4" w:space="0" w:color="auto"/>
              <w:bottom w:val="single" w:sz="4" w:space="0" w:color="auto"/>
            </w:tcBorders>
            <w:shd w:val="clear" w:color="auto" w:fill="E0E0E0"/>
            <w:noWrap/>
            <w:tcMar>
              <w:top w:w="28" w:type="dxa"/>
              <w:left w:w="85" w:type="dxa"/>
              <w:bottom w:w="28" w:type="dxa"/>
              <w:right w:w="85" w:type="dxa"/>
            </w:tcMar>
          </w:tcPr>
          <w:p w14:paraId="7FD60A5B" w14:textId="77777777" w:rsidR="0018147D" w:rsidRPr="00D147B2" w:rsidRDefault="0018147D" w:rsidP="004F16FB">
            <w:pPr>
              <w:widowControl/>
              <w:autoSpaceDE/>
              <w:autoSpaceDN/>
              <w:adjustRightInd/>
              <w:jc w:val="both"/>
              <w:rPr>
                <w:rFonts w:ascii="Arial" w:hAnsi="Arial" w:cs="Arial"/>
                <w:b/>
                <w:bCs/>
                <w:szCs w:val="20"/>
                <w:lang w:val="en-GB" w:eastAsia="ru-RU"/>
              </w:rPr>
            </w:pPr>
            <w:r w:rsidRPr="00D147B2">
              <w:rPr>
                <w:rFonts w:ascii="Arial" w:hAnsi="Arial" w:cs="Arial"/>
                <w:b/>
                <w:szCs w:val="20"/>
                <w:lang w:val="en-GB" w:eastAsia="ru-RU"/>
              </w:rPr>
              <w:t>Measures to be taken</w:t>
            </w:r>
          </w:p>
        </w:tc>
        <w:tc>
          <w:tcPr>
            <w:tcW w:w="1196" w:type="dxa"/>
            <w:tcBorders>
              <w:top w:val="single" w:sz="4" w:space="0" w:color="auto"/>
              <w:bottom w:val="single" w:sz="4" w:space="0" w:color="auto"/>
            </w:tcBorders>
            <w:shd w:val="clear" w:color="auto" w:fill="E0E0E0"/>
            <w:tcMar>
              <w:top w:w="28" w:type="dxa"/>
              <w:left w:w="85" w:type="dxa"/>
              <w:bottom w:w="28" w:type="dxa"/>
              <w:right w:w="85" w:type="dxa"/>
            </w:tcMar>
          </w:tcPr>
          <w:p w14:paraId="51582FD5" w14:textId="77777777" w:rsidR="0018147D" w:rsidRPr="00D147B2" w:rsidRDefault="0018147D" w:rsidP="004F16FB">
            <w:pPr>
              <w:widowControl/>
              <w:autoSpaceDE/>
              <w:autoSpaceDN/>
              <w:adjustRightInd/>
              <w:rPr>
                <w:rFonts w:ascii="Arial" w:hAnsi="Arial" w:cs="Arial"/>
                <w:b/>
                <w:bCs/>
                <w:szCs w:val="20"/>
                <w:lang w:val="en-GB" w:eastAsia="ru-RU"/>
              </w:rPr>
            </w:pPr>
            <w:r w:rsidRPr="00D147B2">
              <w:rPr>
                <w:rFonts w:ascii="Arial" w:hAnsi="Arial" w:cs="Arial"/>
                <w:b/>
                <w:bCs/>
                <w:szCs w:val="20"/>
                <w:lang w:val="en-GB" w:eastAsia="ru-RU"/>
              </w:rPr>
              <w:t>Priority</w:t>
            </w:r>
          </w:p>
        </w:tc>
        <w:tc>
          <w:tcPr>
            <w:tcW w:w="2070" w:type="dxa"/>
            <w:tcBorders>
              <w:top w:val="single" w:sz="4" w:space="0" w:color="auto"/>
              <w:bottom w:val="single" w:sz="4" w:space="0" w:color="auto"/>
            </w:tcBorders>
            <w:shd w:val="clear" w:color="auto" w:fill="E0E0E0"/>
            <w:tcMar>
              <w:top w:w="28" w:type="dxa"/>
              <w:left w:w="85" w:type="dxa"/>
              <w:bottom w:w="28" w:type="dxa"/>
              <w:right w:w="85" w:type="dxa"/>
            </w:tcMar>
          </w:tcPr>
          <w:p w14:paraId="3F2FD213" w14:textId="77777777" w:rsidR="0018147D" w:rsidRPr="00D147B2" w:rsidRDefault="0018147D" w:rsidP="004F16FB">
            <w:pPr>
              <w:widowControl/>
              <w:autoSpaceDE/>
              <w:autoSpaceDN/>
              <w:adjustRightInd/>
              <w:rPr>
                <w:rFonts w:ascii="Arial" w:hAnsi="Arial" w:cs="Arial"/>
                <w:b/>
                <w:bCs/>
                <w:szCs w:val="20"/>
                <w:lang w:val="en-GB" w:eastAsia="ru-RU"/>
              </w:rPr>
            </w:pPr>
            <w:r w:rsidRPr="00D147B2">
              <w:rPr>
                <w:rFonts w:ascii="Arial" w:hAnsi="Arial" w:cs="Arial"/>
                <w:b/>
                <w:bCs/>
                <w:szCs w:val="20"/>
                <w:lang w:val="en-GB" w:eastAsia="ru-RU"/>
              </w:rPr>
              <w:t>Responsibility</w:t>
            </w:r>
          </w:p>
        </w:tc>
      </w:tr>
      <w:tr w:rsidR="0018147D" w:rsidRPr="00D147B2" w14:paraId="3F9F190D" w14:textId="77777777" w:rsidTr="004F16FB">
        <w:tc>
          <w:tcPr>
            <w:tcW w:w="637" w:type="dxa"/>
            <w:tcBorders>
              <w:top w:val="single" w:sz="4" w:space="0" w:color="auto"/>
            </w:tcBorders>
            <w:shd w:val="clear" w:color="auto" w:fill="E0E0E0"/>
            <w:noWrap/>
            <w:tcMar>
              <w:top w:w="28" w:type="dxa"/>
              <w:left w:w="85" w:type="dxa"/>
              <w:bottom w:w="28" w:type="dxa"/>
              <w:right w:w="85" w:type="dxa"/>
            </w:tcMar>
          </w:tcPr>
          <w:p w14:paraId="5C40BDCF" w14:textId="77777777" w:rsidR="0018147D" w:rsidRPr="00D147B2" w:rsidRDefault="0018147D" w:rsidP="004F16FB">
            <w:pPr>
              <w:widowControl/>
              <w:autoSpaceDE/>
              <w:autoSpaceDN/>
              <w:adjustRightInd/>
              <w:rPr>
                <w:rFonts w:ascii="Arial" w:hAnsi="Arial" w:cs="Arial"/>
                <w:b/>
                <w:bCs/>
                <w:szCs w:val="20"/>
                <w:lang w:val="en-GB" w:eastAsia="ru-RU"/>
              </w:rPr>
            </w:pPr>
            <w:r w:rsidRPr="00D147B2">
              <w:rPr>
                <w:rFonts w:ascii="Arial" w:hAnsi="Arial" w:cs="Arial"/>
                <w:b/>
                <w:bCs/>
                <w:szCs w:val="20"/>
                <w:lang w:val="en-GB" w:eastAsia="ru-RU"/>
              </w:rPr>
              <w:t>1.0</w:t>
            </w:r>
          </w:p>
        </w:tc>
        <w:tc>
          <w:tcPr>
            <w:tcW w:w="9949" w:type="dxa"/>
            <w:tcBorders>
              <w:top w:val="single" w:sz="4" w:space="0" w:color="auto"/>
            </w:tcBorders>
            <w:shd w:val="clear" w:color="auto" w:fill="E0E0E0"/>
            <w:noWrap/>
            <w:tcMar>
              <w:top w:w="28" w:type="dxa"/>
              <w:left w:w="85" w:type="dxa"/>
              <w:bottom w:w="28" w:type="dxa"/>
              <w:right w:w="85" w:type="dxa"/>
            </w:tcMar>
          </w:tcPr>
          <w:p w14:paraId="3ABE8411" w14:textId="77777777" w:rsidR="0018147D" w:rsidRPr="00D147B2" w:rsidRDefault="0018147D" w:rsidP="004F16FB">
            <w:pPr>
              <w:widowControl/>
              <w:autoSpaceDE/>
              <w:autoSpaceDN/>
              <w:adjustRightInd/>
              <w:rPr>
                <w:rFonts w:ascii="Arial" w:hAnsi="Arial" w:cs="Arial"/>
                <w:b/>
                <w:bCs/>
                <w:szCs w:val="20"/>
                <w:lang w:val="en-GB" w:eastAsia="ru-RU"/>
              </w:rPr>
            </w:pPr>
            <w:r w:rsidRPr="00D147B2">
              <w:rPr>
                <w:rFonts w:ascii="Arial" w:hAnsi="Arial" w:cs="Arial"/>
                <w:b/>
                <w:szCs w:val="20"/>
                <w:lang w:val="en-GB" w:eastAsia="ru-RU"/>
              </w:rPr>
              <w:t>Implementation</w:t>
            </w:r>
          </w:p>
        </w:tc>
        <w:tc>
          <w:tcPr>
            <w:tcW w:w="1196" w:type="dxa"/>
            <w:tcBorders>
              <w:top w:val="single" w:sz="4" w:space="0" w:color="auto"/>
            </w:tcBorders>
            <w:shd w:val="clear" w:color="auto" w:fill="E0E0E0"/>
            <w:tcMar>
              <w:top w:w="28" w:type="dxa"/>
              <w:left w:w="85" w:type="dxa"/>
              <w:bottom w:w="28" w:type="dxa"/>
              <w:right w:w="85" w:type="dxa"/>
            </w:tcMar>
          </w:tcPr>
          <w:p w14:paraId="39DD6029" w14:textId="77777777" w:rsidR="0018147D" w:rsidRPr="00D147B2" w:rsidRDefault="0018147D" w:rsidP="004F16FB">
            <w:pPr>
              <w:widowControl/>
              <w:autoSpaceDE/>
              <w:autoSpaceDN/>
              <w:adjustRightInd/>
              <w:rPr>
                <w:rFonts w:ascii="Arial" w:hAnsi="Arial" w:cs="Arial"/>
                <w:b/>
                <w:bCs/>
                <w:szCs w:val="20"/>
                <w:lang w:val="en-GB" w:eastAsia="ru-RU"/>
              </w:rPr>
            </w:pPr>
          </w:p>
        </w:tc>
        <w:tc>
          <w:tcPr>
            <w:tcW w:w="2070" w:type="dxa"/>
            <w:tcBorders>
              <w:top w:val="single" w:sz="4" w:space="0" w:color="auto"/>
            </w:tcBorders>
            <w:shd w:val="clear" w:color="auto" w:fill="E0E0E0"/>
            <w:tcMar>
              <w:top w:w="28" w:type="dxa"/>
              <w:left w:w="85" w:type="dxa"/>
              <w:bottom w:w="28" w:type="dxa"/>
              <w:right w:w="85" w:type="dxa"/>
            </w:tcMar>
          </w:tcPr>
          <w:p w14:paraId="7CBED284" w14:textId="77777777" w:rsidR="0018147D" w:rsidRPr="00D147B2" w:rsidRDefault="0018147D" w:rsidP="004F16FB">
            <w:pPr>
              <w:widowControl/>
              <w:autoSpaceDE/>
              <w:autoSpaceDN/>
              <w:adjustRightInd/>
              <w:rPr>
                <w:rFonts w:ascii="Arial" w:hAnsi="Arial" w:cs="Arial"/>
                <w:b/>
                <w:bCs/>
                <w:szCs w:val="20"/>
                <w:lang w:val="en-GB" w:eastAsia="ru-RU"/>
              </w:rPr>
            </w:pPr>
          </w:p>
        </w:tc>
      </w:tr>
      <w:tr w:rsidR="0018147D" w:rsidRPr="00D147B2" w14:paraId="1F8606CD" w14:textId="77777777" w:rsidTr="004F16FB">
        <w:tc>
          <w:tcPr>
            <w:tcW w:w="637" w:type="dxa"/>
            <w:noWrap/>
            <w:tcMar>
              <w:top w:w="28" w:type="dxa"/>
              <w:left w:w="85" w:type="dxa"/>
              <w:bottom w:w="28" w:type="dxa"/>
              <w:right w:w="85" w:type="dxa"/>
            </w:tcMar>
          </w:tcPr>
          <w:p w14:paraId="5590CE61"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1.1</w:t>
            </w:r>
          </w:p>
        </w:tc>
        <w:tc>
          <w:tcPr>
            <w:tcW w:w="9949" w:type="dxa"/>
            <w:noWrap/>
            <w:tcMar>
              <w:top w:w="28" w:type="dxa"/>
              <w:left w:w="85" w:type="dxa"/>
              <w:bottom w:w="28" w:type="dxa"/>
              <w:right w:w="85" w:type="dxa"/>
            </w:tcMar>
          </w:tcPr>
          <w:p w14:paraId="2F4A4418"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Encourage all Range States that are Parties to CMS or CITES to participate in the National Legislation Programme of CMS and, as appropriate, the National Legislation Project of CITES.</w:t>
            </w:r>
          </w:p>
        </w:tc>
        <w:tc>
          <w:tcPr>
            <w:tcW w:w="1196" w:type="dxa"/>
            <w:tcMar>
              <w:top w:w="28" w:type="dxa"/>
              <w:left w:w="85" w:type="dxa"/>
              <w:bottom w:w="28" w:type="dxa"/>
              <w:right w:w="85" w:type="dxa"/>
            </w:tcMar>
          </w:tcPr>
          <w:p w14:paraId="4F2312ED"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3</w:t>
            </w:r>
          </w:p>
        </w:tc>
        <w:tc>
          <w:tcPr>
            <w:tcW w:w="2070" w:type="dxa"/>
            <w:tcMar>
              <w:top w:w="28" w:type="dxa"/>
              <w:left w:w="85" w:type="dxa"/>
              <w:bottom w:w="28" w:type="dxa"/>
              <w:right w:w="85" w:type="dxa"/>
            </w:tcMar>
          </w:tcPr>
          <w:p w14:paraId="0F99EF82"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w:t>
            </w:r>
          </w:p>
        </w:tc>
      </w:tr>
      <w:tr w:rsidR="0018147D" w:rsidRPr="00D147B2" w14:paraId="289ECD9B" w14:textId="77777777" w:rsidTr="004F16FB">
        <w:tc>
          <w:tcPr>
            <w:tcW w:w="637" w:type="dxa"/>
            <w:noWrap/>
            <w:tcMar>
              <w:top w:w="28" w:type="dxa"/>
              <w:left w:w="85" w:type="dxa"/>
              <w:bottom w:w="28" w:type="dxa"/>
              <w:right w:w="85" w:type="dxa"/>
            </w:tcMar>
          </w:tcPr>
          <w:p w14:paraId="73BF9F44"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1.2</w:t>
            </w:r>
          </w:p>
        </w:tc>
        <w:tc>
          <w:tcPr>
            <w:tcW w:w="9949" w:type="dxa"/>
            <w:noWrap/>
            <w:tcMar>
              <w:top w:w="28" w:type="dxa"/>
              <w:left w:w="85" w:type="dxa"/>
              <w:bottom w:w="28" w:type="dxa"/>
              <w:right w:w="85" w:type="dxa"/>
            </w:tcMar>
          </w:tcPr>
          <w:p w14:paraId="194DE7C5"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Encourage all Saiga antelope Range and consumer States to join CITES and CMS.</w:t>
            </w:r>
          </w:p>
        </w:tc>
        <w:tc>
          <w:tcPr>
            <w:tcW w:w="1196" w:type="dxa"/>
            <w:tcMar>
              <w:top w:w="28" w:type="dxa"/>
              <w:left w:w="85" w:type="dxa"/>
              <w:bottom w:w="28" w:type="dxa"/>
              <w:right w:w="85" w:type="dxa"/>
            </w:tcMar>
          </w:tcPr>
          <w:p w14:paraId="5CC131FA"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w:t>
            </w:r>
          </w:p>
        </w:tc>
        <w:tc>
          <w:tcPr>
            <w:tcW w:w="2070" w:type="dxa"/>
            <w:tcMar>
              <w:top w:w="28" w:type="dxa"/>
              <w:left w:w="85" w:type="dxa"/>
              <w:bottom w:w="28" w:type="dxa"/>
              <w:right w:w="85" w:type="dxa"/>
            </w:tcMar>
          </w:tcPr>
          <w:p w14:paraId="7AA7339C" w14:textId="77777777" w:rsidR="0018147D"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CMS and CITES Secretariats</w:t>
            </w:r>
          </w:p>
          <w:p w14:paraId="7B73E82C" w14:textId="77777777" w:rsidR="0018147D" w:rsidRPr="00D147B2" w:rsidRDefault="0018147D" w:rsidP="004F16FB">
            <w:pPr>
              <w:widowControl/>
              <w:autoSpaceDE/>
              <w:autoSpaceDN/>
              <w:adjustRightInd/>
              <w:spacing w:before="40" w:after="40"/>
              <w:rPr>
                <w:rFonts w:ascii="Arial" w:hAnsi="Arial" w:cs="Arial"/>
                <w:szCs w:val="20"/>
                <w:lang w:val="en-GB" w:eastAsia="ru-RU"/>
              </w:rPr>
            </w:pPr>
          </w:p>
        </w:tc>
      </w:tr>
      <w:tr w:rsidR="0018147D" w:rsidRPr="00D147B2" w14:paraId="75D19BCB" w14:textId="77777777" w:rsidTr="004F16FB">
        <w:tc>
          <w:tcPr>
            <w:tcW w:w="637" w:type="dxa"/>
            <w:tcBorders>
              <w:top w:val="single" w:sz="4" w:space="0" w:color="auto"/>
            </w:tcBorders>
            <w:shd w:val="clear" w:color="auto" w:fill="D0CECE"/>
            <w:noWrap/>
            <w:tcMar>
              <w:top w:w="28" w:type="dxa"/>
              <w:left w:w="85" w:type="dxa"/>
              <w:bottom w:w="28" w:type="dxa"/>
              <w:right w:w="85" w:type="dxa"/>
            </w:tcMar>
          </w:tcPr>
          <w:p w14:paraId="6F428341"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2.0</w:t>
            </w:r>
          </w:p>
        </w:tc>
        <w:tc>
          <w:tcPr>
            <w:tcW w:w="9949" w:type="dxa"/>
            <w:tcBorders>
              <w:top w:val="single" w:sz="4" w:space="0" w:color="auto"/>
            </w:tcBorders>
            <w:shd w:val="clear" w:color="auto" w:fill="D0CECE"/>
            <w:noWrap/>
            <w:tcMar>
              <w:top w:w="28" w:type="dxa"/>
              <w:left w:w="85" w:type="dxa"/>
              <w:bottom w:w="28" w:type="dxa"/>
              <w:right w:w="85" w:type="dxa"/>
            </w:tcMar>
          </w:tcPr>
          <w:p w14:paraId="65B24D8C" w14:textId="77777777" w:rsidR="0018147D" w:rsidRPr="00D147B2" w:rsidRDefault="0018147D" w:rsidP="004F16FB">
            <w:pPr>
              <w:widowControl/>
              <w:autoSpaceDE/>
              <w:autoSpaceDN/>
              <w:adjustRightInd/>
              <w:rPr>
                <w:rFonts w:ascii="Arial" w:hAnsi="Arial" w:cs="Arial"/>
                <w:i/>
                <w:szCs w:val="20"/>
                <w:lang w:val="en-GB" w:eastAsia="ru-RU"/>
              </w:rPr>
            </w:pPr>
            <w:r w:rsidRPr="00D147B2">
              <w:rPr>
                <w:rFonts w:ascii="Arial" w:hAnsi="Arial" w:cs="Arial"/>
                <w:b/>
                <w:szCs w:val="20"/>
                <w:lang w:val="en-GB" w:eastAsia="ru-RU"/>
              </w:rPr>
              <w:t>Anti-poaching</w:t>
            </w:r>
          </w:p>
        </w:tc>
        <w:tc>
          <w:tcPr>
            <w:tcW w:w="1196" w:type="dxa"/>
            <w:tcBorders>
              <w:top w:val="single" w:sz="4" w:space="0" w:color="auto"/>
            </w:tcBorders>
            <w:shd w:val="clear" w:color="auto" w:fill="D0CECE"/>
            <w:tcMar>
              <w:top w:w="28" w:type="dxa"/>
              <w:left w:w="85" w:type="dxa"/>
              <w:bottom w:w="28" w:type="dxa"/>
              <w:right w:w="85" w:type="dxa"/>
            </w:tcMar>
          </w:tcPr>
          <w:p w14:paraId="0455D44C" w14:textId="77777777" w:rsidR="0018147D" w:rsidRPr="00D147B2" w:rsidRDefault="0018147D" w:rsidP="004F16FB">
            <w:pPr>
              <w:widowControl/>
              <w:autoSpaceDE/>
              <w:autoSpaceDN/>
              <w:adjustRightInd/>
              <w:rPr>
                <w:rFonts w:ascii="Arial" w:hAnsi="Arial" w:cs="Arial"/>
                <w:szCs w:val="20"/>
                <w:lang w:val="en-GB" w:eastAsia="ru-RU"/>
              </w:rPr>
            </w:pPr>
          </w:p>
        </w:tc>
        <w:tc>
          <w:tcPr>
            <w:tcW w:w="2070" w:type="dxa"/>
            <w:tcBorders>
              <w:top w:val="single" w:sz="4" w:space="0" w:color="auto"/>
            </w:tcBorders>
            <w:shd w:val="clear" w:color="auto" w:fill="D0CECE"/>
            <w:tcMar>
              <w:top w:w="28" w:type="dxa"/>
              <w:left w:w="85" w:type="dxa"/>
              <w:bottom w:w="28" w:type="dxa"/>
              <w:right w:w="85" w:type="dxa"/>
            </w:tcMar>
          </w:tcPr>
          <w:p w14:paraId="6BBE1251" w14:textId="77777777" w:rsidR="0018147D" w:rsidRPr="00D147B2" w:rsidRDefault="0018147D" w:rsidP="004F16FB">
            <w:pPr>
              <w:widowControl/>
              <w:autoSpaceDE/>
              <w:autoSpaceDN/>
              <w:adjustRightInd/>
              <w:rPr>
                <w:rFonts w:ascii="Arial" w:hAnsi="Arial" w:cs="Arial"/>
                <w:szCs w:val="20"/>
                <w:lang w:val="en-GB" w:eastAsia="ru-RU"/>
              </w:rPr>
            </w:pPr>
          </w:p>
        </w:tc>
      </w:tr>
      <w:tr w:rsidR="0018147D" w:rsidRPr="00D147B2" w14:paraId="0B44E2F9" w14:textId="77777777" w:rsidTr="004F16FB">
        <w:tc>
          <w:tcPr>
            <w:tcW w:w="637"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552AA05" w14:textId="77777777" w:rsidR="0018147D" w:rsidRPr="00D147B2" w:rsidRDefault="0018147D" w:rsidP="004F16FB">
            <w:pPr>
              <w:widowControl/>
              <w:spacing w:before="40" w:after="40" w:line="259" w:lineRule="auto"/>
              <w:rPr>
                <w:rFonts w:ascii="Arial" w:hAnsi="Arial" w:cs="Arial"/>
                <w:szCs w:val="20"/>
                <w:lang w:val="en-GB" w:eastAsia="ru-RU"/>
              </w:rPr>
            </w:pPr>
            <w:r w:rsidRPr="00D147B2">
              <w:rPr>
                <w:rFonts w:ascii="Arial" w:hAnsi="Arial" w:cs="Arial"/>
                <w:szCs w:val="20"/>
                <w:lang w:val="en-GB" w:eastAsia="ru-RU"/>
              </w:rPr>
              <w:t>2.1</w:t>
            </w:r>
          </w:p>
        </w:tc>
        <w:tc>
          <w:tcPr>
            <w:tcW w:w="9949"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F512B40"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rPr>
              <w:t xml:space="preserve">Strengthen anti-poaching measures through scaling up the SMART patrolling system across the Saiga range. </w:t>
            </w:r>
            <w:r w:rsidRPr="00D147B2">
              <w:rPr>
                <w:rFonts w:ascii="Arial" w:hAnsi="Arial" w:cs="Arial"/>
                <w:szCs w:val="20"/>
                <w:lang w:val="en-GB" w:eastAsia="ru-RU"/>
              </w:rPr>
              <w:t>(All)</w:t>
            </w:r>
          </w:p>
        </w:tc>
        <w:tc>
          <w:tcPr>
            <w:tcW w:w="1196"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77F5213F"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1</w:t>
            </w:r>
          </w:p>
        </w:tc>
        <w:tc>
          <w:tcPr>
            <w:tcW w:w="2070"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tcPr>
          <w:p w14:paraId="1209566A"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6733F47A" w14:textId="77777777" w:rsidTr="004F16FB">
        <w:tc>
          <w:tcPr>
            <w:tcW w:w="637" w:type="dxa"/>
            <w:noWrap/>
            <w:tcMar>
              <w:top w:w="28" w:type="dxa"/>
              <w:left w:w="85" w:type="dxa"/>
              <w:bottom w:w="28" w:type="dxa"/>
              <w:right w:w="85" w:type="dxa"/>
            </w:tcMar>
          </w:tcPr>
          <w:p w14:paraId="6CC4225A"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2.2</w:t>
            </w:r>
          </w:p>
        </w:tc>
        <w:tc>
          <w:tcPr>
            <w:tcW w:w="9949" w:type="dxa"/>
            <w:noWrap/>
            <w:tcMar>
              <w:top w:w="28" w:type="dxa"/>
              <w:left w:w="85" w:type="dxa"/>
              <w:bottom w:w="28" w:type="dxa"/>
              <w:right w:w="85" w:type="dxa"/>
            </w:tcMar>
          </w:tcPr>
          <w:p w14:paraId="3B66C3DE"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 xml:space="preserve">Develop and, if necessary, update national anti-poaching strategies, with a focus at the population level </w:t>
            </w:r>
            <w:proofErr w:type="gramStart"/>
            <w:r w:rsidRPr="00D147B2">
              <w:rPr>
                <w:rFonts w:ascii="Arial" w:hAnsi="Arial" w:cs="Arial"/>
                <w:szCs w:val="20"/>
                <w:lang w:val="en-GB" w:eastAsia="ru-RU"/>
              </w:rPr>
              <w:t>in order to</w:t>
            </w:r>
            <w:proofErr w:type="gramEnd"/>
            <w:r w:rsidRPr="00D147B2">
              <w:rPr>
                <w:rFonts w:ascii="Arial" w:hAnsi="Arial" w:cs="Arial"/>
                <w:szCs w:val="20"/>
                <w:lang w:val="en-GB" w:eastAsia="ru-RU"/>
              </w:rPr>
              <w:t xml:space="preserve"> maximize effectiveness of patrol deployment and intelligence-gathering.</w:t>
            </w:r>
          </w:p>
        </w:tc>
        <w:tc>
          <w:tcPr>
            <w:tcW w:w="1196" w:type="dxa"/>
            <w:tcMar>
              <w:top w:w="28" w:type="dxa"/>
              <w:left w:w="85" w:type="dxa"/>
              <w:bottom w:w="28" w:type="dxa"/>
              <w:right w:w="85" w:type="dxa"/>
            </w:tcMar>
          </w:tcPr>
          <w:p w14:paraId="7074E826"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1</w:t>
            </w:r>
          </w:p>
        </w:tc>
        <w:tc>
          <w:tcPr>
            <w:tcW w:w="2070" w:type="dxa"/>
            <w:tcMar>
              <w:top w:w="28" w:type="dxa"/>
              <w:left w:w="85" w:type="dxa"/>
              <w:bottom w:w="28" w:type="dxa"/>
              <w:right w:w="85" w:type="dxa"/>
            </w:tcMar>
          </w:tcPr>
          <w:p w14:paraId="4FFAE51A"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w:t>
            </w:r>
          </w:p>
        </w:tc>
      </w:tr>
      <w:tr w:rsidR="0018147D" w:rsidRPr="00D147B2" w14:paraId="3DE3A759" w14:textId="77777777" w:rsidTr="004F16FB">
        <w:tc>
          <w:tcPr>
            <w:tcW w:w="637" w:type="dxa"/>
            <w:noWrap/>
            <w:tcMar>
              <w:top w:w="28" w:type="dxa"/>
              <w:left w:w="85" w:type="dxa"/>
              <w:bottom w:w="28" w:type="dxa"/>
              <w:right w:w="85" w:type="dxa"/>
            </w:tcMar>
          </w:tcPr>
          <w:p w14:paraId="4F36EAF3"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2.3</w:t>
            </w:r>
          </w:p>
        </w:tc>
        <w:tc>
          <w:tcPr>
            <w:tcW w:w="9949" w:type="dxa"/>
            <w:noWrap/>
            <w:tcMar>
              <w:top w:w="28" w:type="dxa"/>
              <w:left w:w="85" w:type="dxa"/>
              <w:bottom w:w="28" w:type="dxa"/>
              <w:right w:w="85" w:type="dxa"/>
            </w:tcMar>
          </w:tcPr>
          <w:p w14:paraId="08E04512"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Strengthen anti-poaching units and where needed establish more, for the protection of all Saiga populations in all Range States, including where appropriate complementing state anti-poaching units with voluntary rangers from local communities.</w:t>
            </w:r>
          </w:p>
        </w:tc>
        <w:tc>
          <w:tcPr>
            <w:tcW w:w="1196" w:type="dxa"/>
            <w:tcMar>
              <w:top w:w="28" w:type="dxa"/>
              <w:left w:w="85" w:type="dxa"/>
              <w:bottom w:w="28" w:type="dxa"/>
              <w:right w:w="85" w:type="dxa"/>
            </w:tcMar>
          </w:tcPr>
          <w:p w14:paraId="1EC68062"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1</w:t>
            </w:r>
          </w:p>
        </w:tc>
        <w:tc>
          <w:tcPr>
            <w:tcW w:w="2070" w:type="dxa"/>
            <w:tcMar>
              <w:top w:w="28" w:type="dxa"/>
              <w:left w:w="85" w:type="dxa"/>
              <w:bottom w:w="28" w:type="dxa"/>
              <w:right w:w="85" w:type="dxa"/>
            </w:tcMar>
          </w:tcPr>
          <w:p w14:paraId="4037F5F6"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6B999C1F" w14:textId="77777777" w:rsidTr="004F16FB">
        <w:tc>
          <w:tcPr>
            <w:tcW w:w="637" w:type="dxa"/>
            <w:noWrap/>
            <w:tcMar>
              <w:top w:w="28" w:type="dxa"/>
              <w:left w:w="85" w:type="dxa"/>
              <w:bottom w:w="28" w:type="dxa"/>
              <w:right w:w="85" w:type="dxa"/>
            </w:tcMar>
          </w:tcPr>
          <w:p w14:paraId="6197D806"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2.4</w:t>
            </w:r>
          </w:p>
        </w:tc>
        <w:tc>
          <w:tcPr>
            <w:tcW w:w="9949" w:type="dxa"/>
            <w:noWrap/>
            <w:tcMar>
              <w:top w:w="28" w:type="dxa"/>
              <w:left w:w="85" w:type="dxa"/>
              <w:bottom w:w="28" w:type="dxa"/>
              <w:right w:w="85" w:type="dxa"/>
            </w:tcMar>
          </w:tcPr>
          <w:p w14:paraId="19473E17"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Improve anti-poaching activities through close cooperation between wildlife protection services and other law enforcement agencies, involving local people.</w:t>
            </w:r>
          </w:p>
        </w:tc>
        <w:tc>
          <w:tcPr>
            <w:tcW w:w="1196" w:type="dxa"/>
            <w:tcMar>
              <w:top w:w="28" w:type="dxa"/>
              <w:left w:w="85" w:type="dxa"/>
              <w:bottom w:w="28" w:type="dxa"/>
              <w:right w:w="85" w:type="dxa"/>
            </w:tcMar>
          </w:tcPr>
          <w:p w14:paraId="5D25BF03" w14:textId="77777777" w:rsidR="0018147D" w:rsidRPr="00D147B2" w:rsidRDefault="0018147D" w:rsidP="004F16FB">
            <w:pPr>
              <w:widowControl/>
              <w:spacing w:before="40" w:after="40" w:line="259" w:lineRule="auto"/>
              <w:rPr>
                <w:rFonts w:ascii="Arial" w:hAnsi="Arial" w:cs="Arial"/>
                <w:szCs w:val="20"/>
              </w:rPr>
            </w:pPr>
            <w:r w:rsidRPr="00D147B2">
              <w:rPr>
                <w:rFonts w:ascii="Arial" w:hAnsi="Arial" w:cs="Arial"/>
                <w:szCs w:val="20"/>
                <w:lang w:val="en-GB" w:eastAsia="ru-RU"/>
              </w:rPr>
              <w:t>1</w:t>
            </w:r>
          </w:p>
        </w:tc>
        <w:tc>
          <w:tcPr>
            <w:tcW w:w="2070" w:type="dxa"/>
            <w:tcMar>
              <w:top w:w="28" w:type="dxa"/>
              <w:left w:w="85" w:type="dxa"/>
              <w:bottom w:w="28" w:type="dxa"/>
              <w:right w:w="85" w:type="dxa"/>
            </w:tcMar>
          </w:tcPr>
          <w:p w14:paraId="0C1DBAF2"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w:t>
            </w:r>
          </w:p>
        </w:tc>
      </w:tr>
      <w:tr w:rsidR="0018147D" w:rsidRPr="00D147B2" w14:paraId="23815716" w14:textId="77777777" w:rsidTr="004F16FB">
        <w:tc>
          <w:tcPr>
            <w:tcW w:w="637" w:type="dxa"/>
            <w:noWrap/>
            <w:tcMar>
              <w:top w:w="28" w:type="dxa"/>
              <w:left w:w="85" w:type="dxa"/>
              <w:bottom w:w="28" w:type="dxa"/>
              <w:right w:w="85" w:type="dxa"/>
            </w:tcMar>
          </w:tcPr>
          <w:p w14:paraId="7F0732AA"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2.5</w:t>
            </w:r>
          </w:p>
        </w:tc>
        <w:tc>
          <w:tcPr>
            <w:tcW w:w="9949" w:type="dxa"/>
            <w:noWrap/>
            <w:tcMar>
              <w:top w:w="28" w:type="dxa"/>
              <w:left w:w="85" w:type="dxa"/>
              <w:bottom w:w="28" w:type="dxa"/>
              <w:right w:w="85" w:type="dxa"/>
            </w:tcMar>
          </w:tcPr>
          <w:p w14:paraId="522FA90E"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Enable protocols and agreements between relevant Range States to be applied at the operational level, by supporting and facilitating transboundary exchange and communication between enforcement officers and rangers to strengthen protection of Saigas across shared borders.</w:t>
            </w:r>
          </w:p>
        </w:tc>
        <w:tc>
          <w:tcPr>
            <w:tcW w:w="1196" w:type="dxa"/>
            <w:tcMar>
              <w:top w:w="28" w:type="dxa"/>
              <w:left w:w="85" w:type="dxa"/>
              <w:bottom w:w="28" w:type="dxa"/>
              <w:right w:w="85" w:type="dxa"/>
            </w:tcMar>
          </w:tcPr>
          <w:p w14:paraId="09755D53"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w:t>
            </w:r>
          </w:p>
        </w:tc>
        <w:tc>
          <w:tcPr>
            <w:tcW w:w="2070" w:type="dxa"/>
            <w:tcMar>
              <w:top w:w="28" w:type="dxa"/>
              <w:left w:w="85" w:type="dxa"/>
              <w:bottom w:w="28" w:type="dxa"/>
              <w:right w:w="85" w:type="dxa"/>
            </w:tcMar>
          </w:tcPr>
          <w:p w14:paraId="7689E774"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653C00AD" w14:textId="77777777" w:rsidTr="004F16FB">
        <w:tc>
          <w:tcPr>
            <w:tcW w:w="637" w:type="dxa"/>
            <w:noWrap/>
            <w:tcMar>
              <w:top w:w="28" w:type="dxa"/>
              <w:left w:w="85" w:type="dxa"/>
              <w:bottom w:w="28" w:type="dxa"/>
              <w:right w:w="85" w:type="dxa"/>
            </w:tcMar>
          </w:tcPr>
          <w:p w14:paraId="33F6A9E7"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2.6</w:t>
            </w:r>
          </w:p>
        </w:tc>
        <w:tc>
          <w:tcPr>
            <w:tcW w:w="9949" w:type="dxa"/>
            <w:noWrap/>
            <w:tcMar>
              <w:top w:w="28" w:type="dxa"/>
              <w:left w:w="85" w:type="dxa"/>
              <w:bottom w:w="28" w:type="dxa"/>
              <w:right w:w="85" w:type="dxa"/>
            </w:tcMar>
          </w:tcPr>
          <w:p w14:paraId="18E0E4A1"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Strengthen national capacity and legislation, where appropriate, to support improvements in detection, processing and prosecution of offenders, including measures to avoid conflicts of interest.</w:t>
            </w:r>
          </w:p>
        </w:tc>
        <w:tc>
          <w:tcPr>
            <w:tcW w:w="1196" w:type="dxa"/>
            <w:tcMar>
              <w:top w:w="28" w:type="dxa"/>
              <w:left w:w="85" w:type="dxa"/>
              <w:bottom w:w="28" w:type="dxa"/>
              <w:right w:w="85" w:type="dxa"/>
            </w:tcMar>
          </w:tcPr>
          <w:p w14:paraId="06AFA293"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w:t>
            </w:r>
          </w:p>
        </w:tc>
        <w:tc>
          <w:tcPr>
            <w:tcW w:w="2070" w:type="dxa"/>
            <w:tcMar>
              <w:top w:w="28" w:type="dxa"/>
              <w:left w:w="85" w:type="dxa"/>
              <w:bottom w:w="28" w:type="dxa"/>
              <w:right w:w="85" w:type="dxa"/>
            </w:tcMar>
          </w:tcPr>
          <w:p w14:paraId="1AFC89B7"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09458B35" w14:textId="77777777" w:rsidTr="004F16FB">
        <w:tc>
          <w:tcPr>
            <w:tcW w:w="637" w:type="dxa"/>
            <w:noWrap/>
            <w:tcMar>
              <w:top w:w="28" w:type="dxa"/>
              <w:left w:w="85" w:type="dxa"/>
              <w:bottom w:w="28" w:type="dxa"/>
              <w:right w:w="85" w:type="dxa"/>
            </w:tcMar>
          </w:tcPr>
          <w:p w14:paraId="49F2ECD3"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2.7</w:t>
            </w:r>
          </w:p>
        </w:tc>
        <w:tc>
          <w:tcPr>
            <w:tcW w:w="9949" w:type="dxa"/>
            <w:noWrap/>
            <w:tcMar>
              <w:top w:w="28" w:type="dxa"/>
              <w:left w:w="85" w:type="dxa"/>
              <w:bottom w:w="28" w:type="dxa"/>
              <w:right w:w="85" w:type="dxa"/>
            </w:tcMar>
          </w:tcPr>
          <w:p w14:paraId="07743DC9"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Improve the prestige, capacity, social security and coordination of, and provide relevant training for, local and national law enforcement and nature protection officers and other officials, at all levels, where appropriate.</w:t>
            </w:r>
          </w:p>
        </w:tc>
        <w:tc>
          <w:tcPr>
            <w:tcW w:w="1196" w:type="dxa"/>
            <w:tcMar>
              <w:top w:w="28" w:type="dxa"/>
              <w:left w:w="85" w:type="dxa"/>
              <w:bottom w:w="28" w:type="dxa"/>
              <w:right w:w="85" w:type="dxa"/>
            </w:tcMar>
          </w:tcPr>
          <w:p w14:paraId="11730769"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w:t>
            </w:r>
          </w:p>
        </w:tc>
        <w:tc>
          <w:tcPr>
            <w:tcW w:w="2070" w:type="dxa"/>
            <w:tcMar>
              <w:top w:w="28" w:type="dxa"/>
              <w:left w:w="85" w:type="dxa"/>
              <w:bottom w:w="28" w:type="dxa"/>
              <w:right w:w="85" w:type="dxa"/>
            </w:tcMar>
          </w:tcPr>
          <w:p w14:paraId="04F01440"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79376698" w14:textId="77777777" w:rsidTr="004F16FB">
        <w:tc>
          <w:tcPr>
            <w:tcW w:w="637" w:type="dxa"/>
            <w:tcBorders>
              <w:bottom w:val="single" w:sz="4" w:space="0" w:color="auto"/>
            </w:tcBorders>
            <w:noWrap/>
            <w:tcMar>
              <w:top w:w="28" w:type="dxa"/>
              <w:left w:w="85" w:type="dxa"/>
              <w:bottom w:w="28" w:type="dxa"/>
              <w:right w:w="85" w:type="dxa"/>
            </w:tcMar>
          </w:tcPr>
          <w:p w14:paraId="4BFA2D52"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2.8</w:t>
            </w:r>
          </w:p>
        </w:tc>
        <w:tc>
          <w:tcPr>
            <w:tcW w:w="9949" w:type="dxa"/>
            <w:tcBorders>
              <w:bottom w:val="single" w:sz="4" w:space="0" w:color="auto"/>
            </w:tcBorders>
            <w:noWrap/>
            <w:tcMar>
              <w:top w:w="28" w:type="dxa"/>
              <w:left w:w="85" w:type="dxa"/>
              <w:bottom w:w="28" w:type="dxa"/>
              <w:right w:w="85" w:type="dxa"/>
            </w:tcMar>
          </w:tcPr>
          <w:p w14:paraId="57A97E0D"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Improve legal protection of informants who provide information about poaching incidents.</w:t>
            </w:r>
          </w:p>
        </w:tc>
        <w:tc>
          <w:tcPr>
            <w:tcW w:w="1196" w:type="dxa"/>
            <w:tcBorders>
              <w:bottom w:val="single" w:sz="4" w:space="0" w:color="auto"/>
            </w:tcBorders>
            <w:tcMar>
              <w:top w:w="28" w:type="dxa"/>
              <w:left w:w="85" w:type="dxa"/>
              <w:bottom w:w="28" w:type="dxa"/>
              <w:right w:w="85" w:type="dxa"/>
            </w:tcMar>
          </w:tcPr>
          <w:p w14:paraId="1C559BB5"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w:t>
            </w:r>
          </w:p>
        </w:tc>
        <w:tc>
          <w:tcPr>
            <w:tcW w:w="2070" w:type="dxa"/>
            <w:tcBorders>
              <w:bottom w:val="single" w:sz="4" w:space="0" w:color="auto"/>
            </w:tcBorders>
            <w:tcMar>
              <w:top w:w="28" w:type="dxa"/>
              <w:left w:w="85" w:type="dxa"/>
              <w:bottom w:w="28" w:type="dxa"/>
              <w:right w:w="85" w:type="dxa"/>
            </w:tcMar>
          </w:tcPr>
          <w:p w14:paraId="1B432036"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5DA976D7" w14:textId="77777777" w:rsidTr="004F16FB">
        <w:tc>
          <w:tcPr>
            <w:tcW w:w="637" w:type="dxa"/>
            <w:tcBorders>
              <w:top w:val="single" w:sz="4" w:space="0" w:color="auto"/>
              <w:bottom w:val="single" w:sz="4" w:space="0" w:color="auto"/>
            </w:tcBorders>
            <w:noWrap/>
            <w:tcMar>
              <w:top w:w="28" w:type="dxa"/>
              <w:left w:w="85" w:type="dxa"/>
              <w:bottom w:w="28" w:type="dxa"/>
              <w:right w:w="85" w:type="dxa"/>
            </w:tcMar>
          </w:tcPr>
          <w:p w14:paraId="5D67D126"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lastRenderedPageBreak/>
              <w:t>2.9</w:t>
            </w:r>
          </w:p>
        </w:tc>
        <w:tc>
          <w:tcPr>
            <w:tcW w:w="9949" w:type="dxa"/>
            <w:tcBorders>
              <w:top w:val="single" w:sz="4" w:space="0" w:color="auto"/>
              <w:bottom w:val="single" w:sz="4" w:space="0" w:color="auto"/>
            </w:tcBorders>
            <w:noWrap/>
            <w:tcMar>
              <w:top w:w="28" w:type="dxa"/>
              <w:left w:w="85" w:type="dxa"/>
              <w:bottom w:w="28" w:type="dxa"/>
              <w:right w:w="85" w:type="dxa"/>
            </w:tcMar>
          </w:tcPr>
          <w:p w14:paraId="72CF896D" w14:textId="77777777" w:rsidR="0018147D"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Monitor and measure anti-poaching efforts and impacts and use these analyses to inform improved anti-poaching strategies.</w:t>
            </w:r>
          </w:p>
          <w:p w14:paraId="1ED806A6" w14:textId="77777777" w:rsidR="0018147D" w:rsidRPr="00D147B2" w:rsidRDefault="0018147D" w:rsidP="004F16FB">
            <w:pPr>
              <w:widowControl/>
              <w:autoSpaceDE/>
              <w:autoSpaceDN/>
              <w:adjustRightInd/>
              <w:spacing w:before="40" w:after="40"/>
              <w:rPr>
                <w:rFonts w:ascii="Arial" w:hAnsi="Arial" w:cs="Arial"/>
                <w:szCs w:val="20"/>
                <w:lang w:val="en-GB" w:eastAsia="ru-RU"/>
              </w:rPr>
            </w:pPr>
          </w:p>
        </w:tc>
        <w:tc>
          <w:tcPr>
            <w:tcW w:w="1196" w:type="dxa"/>
            <w:tcBorders>
              <w:top w:val="single" w:sz="4" w:space="0" w:color="auto"/>
              <w:bottom w:val="single" w:sz="4" w:space="0" w:color="auto"/>
            </w:tcBorders>
            <w:tcMar>
              <w:top w:w="28" w:type="dxa"/>
              <w:left w:w="85" w:type="dxa"/>
              <w:bottom w:w="28" w:type="dxa"/>
              <w:right w:w="85" w:type="dxa"/>
            </w:tcMar>
          </w:tcPr>
          <w:p w14:paraId="6083BF15"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w:t>
            </w:r>
          </w:p>
        </w:tc>
        <w:tc>
          <w:tcPr>
            <w:tcW w:w="2070" w:type="dxa"/>
            <w:tcBorders>
              <w:top w:val="single" w:sz="4" w:space="0" w:color="auto"/>
              <w:bottom w:val="single" w:sz="4" w:space="0" w:color="auto"/>
            </w:tcBorders>
            <w:tcMar>
              <w:top w:w="28" w:type="dxa"/>
              <w:left w:w="85" w:type="dxa"/>
              <w:bottom w:w="28" w:type="dxa"/>
              <w:right w:w="85" w:type="dxa"/>
            </w:tcMar>
          </w:tcPr>
          <w:p w14:paraId="39466BFC"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4B577994" w14:textId="77777777" w:rsidTr="004F16FB">
        <w:tc>
          <w:tcPr>
            <w:tcW w:w="637" w:type="dxa"/>
            <w:tcBorders>
              <w:top w:val="nil"/>
            </w:tcBorders>
            <w:shd w:val="clear" w:color="auto" w:fill="D0CECE"/>
            <w:noWrap/>
            <w:tcMar>
              <w:top w:w="28" w:type="dxa"/>
              <w:left w:w="85" w:type="dxa"/>
              <w:bottom w:w="28" w:type="dxa"/>
              <w:right w:w="85" w:type="dxa"/>
            </w:tcMar>
          </w:tcPr>
          <w:p w14:paraId="4940FD35" w14:textId="77777777" w:rsidR="0018147D" w:rsidRPr="00D147B2" w:rsidRDefault="0018147D" w:rsidP="004F16FB">
            <w:pPr>
              <w:widowControl/>
              <w:autoSpaceDE/>
              <w:autoSpaceDN/>
              <w:adjustRightInd/>
              <w:rPr>
                <w:rFonts w:ascii="Arial" w:hAnsi="Arial" w:cs="Arial"/>
                <w:b/>
                <w:bCs/>
                <w:szCs w:val="20"/>
                <w:lang w:val="en-GB" w:eastAsia="ru-RU"/>
              </w:rPr>
            </w:pPr>
            <w:r w:rsidRPr="00D147B2">
              <w:rPr>
                <w:rFonts w:ascii="Arial" w:hAnsi="Arial" w:cs="Arial"/>
                <w:b/>
                <w:bCs/>
                <w:szCs w:val="20"/>
                <w:lang w:val="en-GB" w:eastAsia="ru-RU"/>
              </w:rPr>
              <w:t>3.0</w:t>
            </w:r>
          </w:p>
        </w:tc>
        <w:tc>
          <w:tcPr>
            <w:tcW w:w="9949" w:type="dxa"/>
            <w:tcBorders>
              <w:top w:val="nil"/>
            </w:tcBorders>
            <w:shd w:val="clear" w:color="auto" w:fill="D0CECE"/>
            <w:noWrap/>
            <w:tcMar>
              <w:top w:w="28" w:type="dxa"/>
              <w:left w:w="85" w:type="dxa"/>
              <w:bottom w:w="28" w:type="dxa"/>
              <w:right w:w="85" w:type="dxa"/>
            </w:tcMar>
          </w:tcPr>
          <w:p w14:paraId="5D3EB1B2" w14:textId="77777777" w:rsidR="0018147D" w:rsidRPr="00D147B2" w:rsidRDefault="0018147D" w:rsidP="004F16FB">
            <w:pPr>
              <w:widowControl/>
              <w:autoSpaceDE/>
              <w:autoSpaceDN/>
              <w:adjustRightInd/>
              <w:rPr>
                <w:rFonts w:ascii="Arial" w:hAnsi="Arial" w:cs="Arial"/>
                <w:b/>
                <w:bCs/>
                <w:szCs w:val="20"/>
                <w:lang w:val="en-GB" w:eastAsia="ru-RU"/>
              </w:rPr>
            </w:pPr>
            <w:r w:rsidRPr="00D147B2">
              <w:rPr>
                <w:rFonts w:ascii="Arial" w:hAnsi="Arial" w:cs="Arial"/>
                <w:b/>
                <w:szCs w:val="20"/>
                <w:lang w:val="en-GB" w:eastAsia="ru-RU"/>
              </w:rPr>
              <w:t>Sustainable use and trade</w:t>
            </w:r>
          </w:p>
        </w:tc>
        <w:tc>
          <w:tcPr>
            <w:tcW w:w="1196" w:type="dxa"/>
            <w:tcBorders>
              <w:top w:val="nil"/>
            </w:tcBorders>
            <w:shd w:val="clear" w:color="auto" w:fill="D0CECE"/>
            <w:tcMar>
              <w:top w:w="28" w:type="dxa"/>
              <w:left w:w="85" w:type="dxa"/>
              <w:bottom w:w="28" w:type="dxa"/>
              <w:right w:w="85" w:type="dxa"/>
            </w:tcMar>
          </w:tcPr>
          <w:p w14:paraId="4933D287" w14:textId="77777777" w:rsidR="0018147D" w:rsidRPr="00D147B2" w:rsidRDefault="0018147D" w:rsidP="004F16FB">
            <w:pPr>
              <w:widowControl/>
              <w:autoSpaceDE/>
              <w:autoSpaceDN/>
              <w:adjustRightInd/>
              <w:rPr>
                <w:rFonts w:ascii="Arial" w:hAnsi="Arial" w:cs="Arial"/>
                <w:szCs w:val="20"/>
                <w:highlight w:val="yellow"/>
                <w:lang w:val="en-GB" w:eastAsia="ru-RU"/>
              </w:rPr>
            </w:pPr>
          </w:p>
        </w:tc>
        <w:tc>
          <w:tcPr>
            <w:tcW w:w="2070" w:type="dxa"/>
            <w:tcBorders>
              <w:top w:val="nil"/>
            </w:tcBorders>
            <w:shd w:val="clear" w:color="auto" w:fill="D0CECE"/>
            <w:tcMar>
              <w:top w:w="28" w:type="dxa"/>
              <w:left w:w="85" w:type="dxa"/>
              <w:bottom w:w="28" w:type="dxa"/>
              <w:right w:w="85" w:type="dxa"/>
            </w:tcMar>
          </w:tcPr>
          <w:p w14:paraId="64206F37" w14:textId="77777777" w:rsidR="0018147D" w:rsidRPr="00D147B2" w:rsidRDefault="0018147D" w:rsidP="004F16FB">
            <w:pPr>
              <w:widowControl/>
              <w:autoSpaceDE/>
              <w:autoSpaceDN/>
              <w:adjustRightInd/>
              <w:rPr>
                <w:rFonts w:ascii="Arial" w:hAnsi="Arial" w:cs="Arial"/>
                <w:szCs w:val="20"/>
                <w:highlight w:val="yellow"/>
                <w:lang w:val="en-GB" w:eastAsia="ru-RU"/>
              </w:rPr>
            </w:pPr>
          </w:p>
        </w:tc>
      </w:tr>
      <w:tr w:rsidR="0018147D" w:rsidRPr="00D147B2" w14:paraId="4FB661C5" w14:textId="77777777" w:rsidTr="004F16FB">
        <w:tc>
          <w:tcPr>
            <w:tcW w:w="637" w:type="dxa"/>
            <w:noWrap/>
            <w:tcMar>
              <w:top w:w="28" w:type="dxa"/>
              <w:left w:w="85" w:type="dxa"/>
              <w:bottom w:w="28" w:type="dxa"/>
              <w:right w:w="85" w:type="dxa"/>
            </w:tcMar>
          </w:tcPr>
          <w:p w14:paraId="75E0127B"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3.1</w:t>
            </w:r>
          </w:p>
        </w:tc>
        <w:tc>
          <w:tcPr>
            <w:tcW w:w="9949" w:type="dxa"/>
            <w:noWrap/>
            <w:tcMar>
              <w:top w:w="28" w:type="dxa"/>
              <w:left w:w="85" w:type="dxa"/>
              <w:bottom w:w="28" w:type="dxa"/>
              <w:right w:w="85" w:type="dxa"/>
            </w:tcMar>
          </w:tcPr>
          <w:p w14:paraId="3031F238"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napToGrid w:val="0"/>
                <w:szCs w:val="20"/>
                <w:lang w:val="en-GB"/>
              </w:rPr>
              <w:t xml:space="preserve">Encourage Range States and </w:t>
            </w:r>
            <w:r w:rsidRPr="00D147B2">
              <w:rPr>
                <w:rFonts w:ascii="Arial" w:hAnsi="Arial" w:cs="Arial"/>
                <w:szCs w:val="20"/>
                <w:lang w:val="en-GB"/>
              </w:rPr>
              <w:t>Saiga</w:t>
            </w:r>
            <w:r w:rsidRPr="00D147B2">
              <w:rPr>
                <w:rFonts w:ascii="Arial" w:hAnsi="Arial" w:cs="Arial"/>
                <w:snapToGrid w:val="0"/>
                <w:szCs w:val="20"/>
                <w:lang w:val="en-GB"/>
              </w:rPr>
              <w:t xml:space="preserve"> trading and consumer countries to comply with CITES Decisions and recommendations relevant to </w:t>
            </w:r>
            <w:r w:rsidRPr="00D147B2">
              <w:rPr>
                <w:rFonts w:ascii="Arial" w:hAnsi="Arial" w:cs="Arial"/>
                <w:szCs w:val="20"/>
                <w:lang w:val="en-GB"/>
              </w:rPr>
              <w:t>S</w:t>
            </w:r>
            <w:r w:rsidRPr="00D147B2">
              <w:rPr>
                <w:rFonts w:ascii="Arial" w:hAnsi="Arial" w:cs="Arial"/>
                <w:snapToGrid w:val="0"/>
                <w:szCs w:val="20"/>
                <w:lang w:val="en-GB"/>
              </w:rPr>
              <w:t>aiga antelopes.</w:t>
            </w:r>
          </w:p>
        </w:tc>
        <w:tc>
          <w:tcPr>
            <w:tcW w:w="1196" w:type="dxa"/>
            <w:tcMar>
              <w:top w:w="28" w:type="dxa"/>
              <w:left w:w="85" w:type="dxa"/>
              <w:bottom w:w="28" w:type="dxa"/>
              <w:right w:w="85" w:type="dxa"/>
            </w:tcMar>
          </w:tcPr>
          <w:p w14:paraId="072619CD"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w:t>
            </w:r>
          </w:p>
        </w:tc>
        <w:tc>
          <w:tcPr>
            <w:tcW w:w="2070" w:type="dxa"/>
            <w:tcMar>
              <w:top w:w="28" w:type="dxa"/>
              <w:left w:w="85" w:type="dxa"/>
              <w:bottom w:w="28" w:type="dxa"/>
              <w:right w:w="85" w:type="dxa"/>
            </w:tcMar>
          </w:tcPr>
          <w:p w14:paraId="5BB87D93"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CITES Management and Scientific Authorities, NGOs</w:t>
            </w:r>
          </w:p>
        </w:tc>
      </w:tr>
      <w:tr w:rsidR="0018147D" w:rsidRPr="00D147B2" w14:paraId="0936491B" w14:textId="77777777" w:rsidTr="004F16FB">
        <w:tc>
          <w:tcPr>
            <w:tcW w:w="637" w:type="dxa"/>
            <w:noWrap/>
            <w:tcMar>
              <w:top w:w="28" w:type="dxa"/>
              <w:left w:w="85" w:type="dxa"/>
              <w:bottom w:w="28" w:type="dxa"/>
              <w:right w:w="85" w:type="dxa"/>
            </w:tcMar>
          </w:tcPr>
          <w:p w14:paraId="22D19597"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3.2</w:t>
            </w:r>
          </w:p>
        </w:tc>
        <w:tc>
          <w:tcPr>
            <w:tcW w:w="9949" w:type="dxa"/>
            <w:noWrap/>
            <w:tcMar>
              <w:top w:w="28" w:type="dxa"/>
              <w:left w:w="85" w:type="dxa"/>
              <w:bottom w:w="28" w:type="dxa"/>
              <w:right w:w="85" w:type="dxa"/>
            </w:tcMar>
          </w:tcPr>
          <w:p w14:paraId="5D647F38"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napToGrid w:val="0"/>
                <w:szCs w:val="20"/>
                <w:lang w:val="en-GB"/>
              </w:rPr>
              <w:t>Encourage all Range States, and Saiga trading and consuming countries</w:t>
            </w:r>
            <w:r w:rsidRPr="00D147B2" w:rsidDel="000320AF">
              <w:rPr>
                <w:rFonts w:ascii="Arial" w:hAnsi="Arial" w:cs="Arial"/>
                <w:snapToGrid w:val="0"/>
                <w:szCs w:val="20"/>
                <w:lang w:val="en-GB"/>
              </w:rPr>
              <w:t xml:space="preserve"> </w:t>
            </w:r>
            <w:r w:rsidRPr="00D147B2">
              <w:rPr>
                <w:rFonts w:ascii="Arial" w:hAnsi="Arial" w:cs="Arial"/>
                <w:snapToGrid w:val="0"/>
                <w:szCs w:val="20"/>
                <w:lang w:val="en-GB"/>
              </w:rPr>
              <w:t>to report seizures or confiscations through appropriate channels as part of annual reporting to CITES and Interpol and encourage trading partners to do the same.</w:t>
            </w:r>
          </w:p>
        </w:tc>
        <w:tc>
          <w:tcPr>
            <w:tcW w:w="1196" w:type="dxa"/>
            <w:tcMar>
              <w:top w:w="28" w:type="dxa"/>
              <w:left w:w="85" w:type="dxa"/>
              <w:bottom w:w="28" w:type="dxa"/>
              <w:right w:w="85" w:type="dxa"/>
            </w:tcMar>
          </w:tcPr>
          <w:p w14:paraId="73717E7A"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w:t>
            </w:r>
          </w:p>
        </w:tc>
        <w:tc>
          <w:tcPr>
            <w:tcW w:w="2070" w:type="dxa"/>
            <w:tcMar>
              <w:top w:w="28" w:type="dxa"/>
              <w:left w:w="85" w:type="dxa"/>
              <w:bottom w:w="28" w:type="dxa"/>
              <w:right w:w="85" w:type="dxa"/>
            </w:tcMar>
          </w:tcPr>
          <w:p w14:paraId="640E072E"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CITES Management Authorities, NGOs</w:t>
            </w:r>
          </w:p>
        </w:tc>
      </w:tr>
      <w:tr w:rsidR="0018147D" w:rsidRPr="00D147B2" w14:paraId="5E847F66" w14:textId="77777777" w:rsidTr="004F16FB">
        <w:tc>
          <w:tcPr>
            <w:tcW w:w="637" w:type="dxa"/>
            <w:noWrap/>
            <w:tcMar>
              <w:top w:w="28" w:type="dxa"/>
              <w:left w:w="85" w:type="dxa"/>
              <w:bottom w:w="28" w:type="dxa"/>
              <w:right w:w="85" w:type="dxa"/>
            </w:tcMar>
          </w:tcPr>
          <w:p w14:paraId="029F38AD"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3.3</w:t>
            </w:r>
          </w:p>
        </w:tc>
        <w:tc>
          <w:tcPr>
            <w:tcW w:w="9949" w:type="dxa"/>
            <w:noWrap/>
            <w:tcMar>
              <w:top w:w="28" w:type="dxa"/>
              <w:left w:w="85" w:type="dxa"/>
              <w:bottom w:w="28" w:type="dxa"/>
              <w:right w:w="85" w:type="dxa"/>
            </w:tcMar>
          </w:tcPr>
          <w:p w14:paraId="314DEA3D"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napToGrid w:val="0"/>
                <w:szCs w:val="20"/>
                <w:lang w:val="en-GB"/>
              </w:rPr>
              <w:t xml:space="preserve">Encourage all Range States that are Parties to CITES to achieve a Category 1 rating for their CITES implementing legislation. </w:t>
            </w:r>
          </w:p>
        </w:tc>
        <w:tc>
          <w:tcPr>
            <w:tcW w:w="1196" w:type="dxa"/>
            <w:tcMar>
              <w:top w:w="28" w:type="dxa"/>
              <w:left w:w="85" w:type="dxa"/>
              <w:bottom w:w="28" w:type="dxa"/>
              <w:right w:w="85" w:type="dxa"/>
            </w:tcMar>
          </w:tcPr>
          <w:p w14:paraId="151FF225"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3</w:t>
            </w:r>
          </w:p>
        </w:tc>
        <w:tc>
          <w:tcPr>
            <w:tcW w:w="2070" w:type="dxa"/>
            <w:tcMar>
              <w:top w:w="28" w:type="dxa"/>
              <w:left w:w="85" w:type="dxa"/>
              <w:bottom w:w="28" w:type="dxa"/>
              <w:right w:w="85" w:type="dxa"/>
            </w:tcMar>
          </w:tcPr>
          <w:p w14:paraId="0599209B"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CITES Management Authorities, NGOs</w:t>
            </w:r>
          </w:p>
        </w:tc>
      </w:tr>
      <w:tr w:rsidR="0018147D" w:rsidRPr="00D147B2" w14:paraId="511EA60D" w14:textId="77777777" w:rsidTr="004F16FB">
        <w:tc>
          <w:tcPr>
            <w:tcW w:w="637" w:type="dxa"/>
            <w:noWrap/>
            <w:tcMar>
              <w:top w:w="28" w:type="dxa"/>
              <w:left w:w="85" w:type="dxa"/>
              <w:bottom w:w="28" w:type="dxa"/>
              <w:right w:w="85" w:type="dxa"/>
            </w:tcMar>
          </w:tcPr>
          <w:p w14:paraId="1C184286"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3.4</w:t>
            </w:r>
          </w:p>
        </w:tc>
        <w:tc>
          <w:tcPr>
            <w:tcW w:w="9949" w:type="dxa"/>
            <w:noWrap/>
            <w:tcMar>
              <w:top w:w="28" w:type="dxa"/>
              <w:left w:w="85" w:type="dxa"/>
              <w:bottom w:w="28" w:type="dxa"/>
              <w:right w:w="85" w:type="dxa"/>
            </w:tcMar>
          </w:tcPr>
          <w:p w14:paraId="69BCD9AE"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napToGrid w:val="0"/>
                <w:szCs w:val="20"/>
                <w:lang w:val="en-GB"/>
              </w:rPr>
              <w:t>Seek opportunities for training and cross-border cooperation in CITES implementation, identification of Saiga products and techniques for countering illegal trade.</w:t>
            </w:r>
          </w:p>
        </w:tc>
        <w:tc>
          <w:tcPr>
            <w:tcW w:w="1196" w:type="dxa"/>
            <w:tcMar>
              <w:top w:w="28" w:type="dxa"/>
              <w:left w:w="85" w:type="dxa"/>
              <w:bottom w:w="28" w:type="dxa"/>
              <w:right w:w="85" w:type="dxa"/>
            </w:tcMar>
          </w:tcPr>
          <w:p w14:paraId="0CF7E199"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1</w:t>
            </w:r>
          </w:p>
        </w:tc>
        <w:tc>
          <w:tcPr>
            <w:tcW w:w="2070" w:type="dxa"/>
            <w:tcMar>
              <w:top w:w="28" w:type="dxa"/>
              <w:left w:w="85" w:type="dxa"/>
              <w:bottom w:w="28" w:type="dxa"/>
              <w:right w:w="85" w:type="dxa"/>
            </w:tcMar>
          </w:tcPr>
          <w:p w14:paraId="1C9667F3"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6B6C7C19" w14:textId="77777777" w:rsidTr="004F16FB">
        <w:tc>
          <w:tcPr>
            <w:tcW w:w="637" w:type="dxa"/>
            <w:noWrap/>
            <w:tcMar>
              <w:top w:w="28" w:type="dxa"/>
              <w:left w:w="85" w:type="dxa"/>
              <w:bottom w:w="28" w:type="dxa"/>
              <w:right w:w="85" w:type="dxa"/>
            </w:tcMar>
          </w:tcPr>
          <w:p w14:paraId="1FD51339"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3.5</w:t>
            </w:r>
          </w:p>
        </w:tc>
        <w:tc>
          <w:tcPr>
            <w:tcW w:w="9949" w:type="dxa"/>
            <w:noWrap/>
            <w:tcMar>
              <w:top w:w="28" w:type="dxa"/>
              <w:left w:w="85" w:type="dxa"/>
              <w:bottom w:w="28" w:type="dxa"/>
              <w:right w:w="85" w:type="dxa"/>
            </w:tcMar>
          </w:tcPr>
          <w:p w14:paraId="4C4F24A8"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Improve collaboration amongst Range States to halt illegal trade in Saiga parts and derivatives by further harmonizing legislation and strengthening its implementation (including work with judiciary and prosecutors) and enhancing cross-border enforcement and training.</w:t>
            </w:r>
          </w:p>
        </w:tc>
        <w:tc>
          <w:tcPr>
            <w:tcW w:w="1196" w:type="dxa"/>
            <w:tcMar>
              <w:top w:w="28" w:type="dxa"/>
              <w:left w:w="85" w:type="dxa"/>
              <w:bottom w:w="28" w:type="dxa"/>
              <w:right w:w="85" w:type="dxa"/>
            </w:tcMar>
          </w:tcPr>
          <w:p w14:paraId="133E2EA8"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2</w:t>
            </w:r>
          </w:p>
        </w:tc>
        <w:tc>
          <w:tcPr>
            <w:tcW w:w="2070" w:type="dxa"/>
            <w:tcMar>
              <w:top w:w="28" w:type="dxa"/>
              <w:left w:w="85" w:type="dxa"/>
              <w:bottom w:w="28" w:type="dxa"/>
              <w:right w:w="85" w:type="dxa"/>
            </w:tcMar>
          </w:tcPr>
          <w:p w14:paraId="53908C8A"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26FD8666" w14:textId="77777777" w:rsidTr="004F16FB">
        <w:trPr>
          <w:trHeight w:val="300"/>
        </w:trPr>
        <w:tc>
          <w:tcPr>
            <w:tcW w:w="637" w:type="dxa"/>
            <w:noWrap/>
            <w:tcMar>
              <w:top w:w="28" w:type="dxa"/>
              <w:left w:w="85" w:type="dxa"/>
              <w:bottom w:w="28" w:type="dxa"/>
              <w:right w:w="85" w:type="dxa"/>
            </w:tcMar>
          </w:tcPr>
          <w:p w14:paraId="3BE1AF7D" w14:textId="77777777" w:rsidR="0018147D" w:rsidRPr="00D147B2" w:rsidRDefault="0018147D" w:rsidP="004F16FB">
            <w:pPr>
              <w:rPr>
                <w:rFonts w:ascii="Arial" w:hAnsi="Arial" w:cs="Arial"/>
                <w:szCs w:val="20"/>
                <w:lang w:val="en-GB" w:eastAsia="ru-RU"/>
              </w:rPr>
            </w:pPr>
            <w:r w:rsidRPr="00D147B2">
              <w:rPr>
                <w:rFonts w:ascii="Arial" w:hAnsi="Arial" w:cs="Arial"/>
                <w:szCs w:val="20"/>
                <w:lang w:val="en-GB" w:eastAsia="ru-RU"/>
              </w:rPr>
              <w:t>3.6</w:t>
            </w:r>
          </w:p>
        </w:tc>
        <w:tc>
          <w:tcPr>
            <w:tcW w:w="9949" w:type="dxa"/>
            <w:noWrap/>
            <w:tcMar>
              <w:top w:w="28" w:type="dxa"/>
              <w:left w:w="85" w:type="dxa"/>
              <w:bottom w:w="28" w:type="dxa"/>
              <w:right w:w="85" w:type="dxa"/>
            </w:tcMar>
          </w:tcPr>
          <w:p w14:paraId="5C16112B" w14:textId="77777777" w:rsidR="0018147D" w:rsidRPr="00D147B2" w:rsidRDefault="0018147D" w:rsidP="004F16FB">
            <w:pPr>
              <w:widowControl/>
              <w:spacing w:before="40" w:after="40"/>
              <w:rPr>
                <w:rFonts w:ascii="Arial" w:hAnsi="Arial" w:cs="Arial"/>
                <w:szCs w:val="20"/>
                <w:lang w:val="en-GB" w:eastAsia="ru-RU"/>
              </w:rPr>
            </w:pPr>
            <w:r w:rsidRPr="00D147B2">
              <w:rPr>
                <w:rFonts w:ascii="Arial" w:hAnsi="Arial" w:cs="Arial"/>
                <w:szCs w:val="20"/>
                <w:lang w:val="en-GB" w:eastAsia="ru-RU"/>
              </w:rPr>
              <w:t>Involve national and local government agencies, hunting areas, scientists, NGOs and representatives of local communities in decision-making on the conservation and management of Saiga Antelopes using transparent mechanisms, accepted by all these stakeholders.</w:t>
            </w:r>
          </w:p>
        </w:tc>
        <w:tc>
          <w:tcPr>
            <w:tcW w:w="1196" w:type="dxa"/>
            <w:tcMar>
              <w:top w:w="28" w:type="dxa"/>
              <w:left w:w="85" w:type="dxa"/>
              <w:bottom w:w="28" w:type="dxa"/>
              <w:right w:w="85" w:type="dxa"/>
            </w:tcMar>
          </w:tcPr>
          <w:p w14:paraId="559D98C1" w14:textId="77777777" w:rsidR="0018147D" w:rsidRPr="00D147B2" w:rsidRDefault="0018147D" w:rsidP="004F16FB">
            <w:pPr>
              <w:rPr>
                <w:rFonts w:ascii="Arial" w:hAnsi="Arial" w:cs="Arial"/>
                <w:szCs w:val="20"/>
                <w:lang w:val="en-GB" w:eastAsia="ru-RU"/>
              </w:rPr>
            </w:pPr>
            <w:r w:rsidRPr="00D147B2">
              <w:rPr>
                <w:rFonts w:ascii="Arial" w:hAnsi="Arial" w:cs="Arial"/>
                <w:szCs w:val="20"/>
                <w:lang w:val="en-GB" w:eastAsia="ru-RU"/>
              </w:rPr>
              <w:t>1</w:t>
            </w:r>
          </w:p>
        </w:tc>
        <w:tc>
          <w:tcPr>
            <w:tcW w:w="2070" w:type="dxa"/>
            <w:tcMar>
              <w:top w:w="28" w:type="dxa"/>
              <w:left w:w="85" w:type="dxa"/>
              <w:bottom w:w="28" w:type="dxa"/>
              <w:right w:w="85" w:type="dxa"/>
            </w:tcMar>
          </w:tcPr>
          <w:p w14:paraId="19FA00CD" w14:textId="77777777" w:rsidR="0018147D" w:rsidRPr="00D147B2" w:rsidRDefault="0018147D" w:rsidP="004F16FB">
            <w:pPr>
              <w:rPr>
                <w:rFonts w:ascii="Arial" w:hAnsi="Arial" w:cs="Arial"/>
                <w:szCs w:val="20"/>
                <w:lang w:val="en-GB" w:eastAsia="ru-RU"/>
              </w:rPr>
            </w:pPr>
            <w:r w:rsidRPr="00D147B2">
              <w:rPr>
                <w:rFonts w:ascii="Arial" w:hAnsi="Arial" w:cs="Arial"/>
                <w:szCs w:val="20"/>
                <w:lang w:val="en-GB" w:eastAsia="ru-RU"/>
              </w:rPr>
              <w:t>GOs, NGOs</w:t>
            </w:r>
          </w:p>
        </w:tc>
      </w:tr>
      <w:tr w:rsidR="0018147D" w:rsidRPr="00D147B2" w14:paraId="786B9AF1" w14:textId="77777777" w:rsidTr="004F16FB">
        <w:tc>
          <w:tcPr>
            <w:tcW w:w="637" w:type="dxa"/>
            <w:tcBorders>
              <w:top w:val="single" w:sz="4" w:space="0" w:color="auto"/>
            </w:tcBorders>
            <w:shd w:val="clear" w:color="auto" w:fill="D0CECE"/>
            <w:noWrap/>
            <w:tcMar>
              <w:top w:w="28" w:type="dxa"/>
              <w:left w:w="85" w:type="dxa"/>
              <w:bottom w:w="28" w:type="dxa"/>
              <w:right w:w="85" w:type="dxa"/>
            </w:tcMar>
          </w:tcPr>
          <w:p w14:paraId="6719CD4C"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4.0</w:t>
            </w:r>
          </w:p>
        </w:tc>
        <w:tc>
          <w:tcPr>
            <w:tcW w:w="9949" w:type="dxa"/>
            <w:tcBorders>
              <w:top w:val="single" w:sz="4" w:space="0" w:color="auto"/>
            </w:tcBorders>
            <w:shd w:val="clear" w:color="auto" w:fill="D0CECE"/>
            <w:noWrap/>
            <w:tcMar>
              <w:top w:w="28" w:type="dxa"/>
              <w:left w:w="85" w:type="dxa"/>
              <w:bottom w:w="28" w:type="dxa"/>
              <w:right w:w="85" w:type="dxa"/>
            </w:tcMar>
          </w:tcPr>
          <w:p w14:paraId="63E5B912"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b/>
                <w:szCs w:val="20"/>
                <w:lang w:val="en-GB" w:eastAsia="ru-RU"/>
              </w:rPr>
              <w:t>Work with local people</w:t>
            </w:r>
          </w:p>
        </w:tc>
        <w:tc>
          <w:tcPr>
            <w:tcW w:w="1196" w:type="dxa"/>
            <w:tcBorders>
              <w:top w:val="single" w:sz="4" w:space="0" w:color="auto"/>
            </w:tcBorders>
            <w:shd w:val="clear" w:color="auto" w:fill="D0CECE"/>
            <w:tcMar>
              <w:top w:w="28" w:type="dxa"/>
              <w:left w:w="85" w:type="dxa"/>
              <w:bottom w:w="28" w:type="dxa"/>
              <w:right w:w="85" w:type="dxa"/>
            </w:tcMar>
          </w:tcPr>
          <w:p w14:paraId="7EF9C6EB" w14:textId="77777777" w:rsidR="0018147D" w:rsidRPr="00D147B2" w:rsidRDefault="0018147D" w:rsidP="004F16FB">
            <w:pPr>
              <w:widowControl/>
              <w:autoSpaceDE/>
              <w:autoSpaceDN/>
              <w:adjustRightInd/>
              <w:rPr>
                <w:rFonts w:ascii="Arial" w:hAnsi="Arial" w:cs="Arial"/>
                <w:szCs w:val="20"/>
                <w:lang w:val="en-GB" w:eastAsia="ru-RU"/>
              </w:rPr>
            </w:pPr>
          </w:p>
        </w:tc>
        <w:tc>
          <w:tcPr>
            <w:tcW w:w="2070" w:type="dxa"/>
            <w:tcBorders>
              <w:top w:val="single" w:sz="4" w:space="0" w:color="auto"/>
            </w:tcBorders>
            <w:shd w:val="clear" w:color="auto" w:fill="D0CECE"/>
            <w:tcMar>
              <w:top w:w="28" w:type="dxa"/>
              <w:left w:w="85" w:type="dxa"/>
              <w:bottom w:w="28" w:type="dxa"/>
              <w:right w:w="85" w:type="dxa"/>
            </w:tcMar>
          </w:tcPr>
          <w:p w14:paraId="4F512E57" w14:textId="77777777" w:rsidR="0018147D" w:rsidRPr="00D147B2" w:rsidRDefault="0018147D" w:rsidP="004F16FB">
            <w:pPr>
              <w:widowControl/>
              <w:autoSpaceDE/>
              <w:autoSpaceDN/>
              <w:adjustRightInd/>
              <w:rPr>
                <w:rFonts w:ascii="Arial" w:hAnsi="Arial" w:cs="Arial"/>
                <w:szCs w:val="20"/>
                <w:lang w:val="en-GB" w:eastAsia="ru-RU"/>
              </w:rPr>
            </w:pPr>
          </w:p>
        </w:tc>
      </w:tr>
      <w:tr w:rsidR="0018147D" w:rsidRPr="00D147B2" w14:paraId="49BA9614" w14:textId="77777777" w:rsidTr="004F16FB">
        <w:tc>
          <w:tcPr>
            <w:tcW w:w="637" w:type="dxa"/>
            <w:noWrap/>
            <w:tcMar>
              <w:top w:w="28" w:type="dxa"/>
              <w:left w:w="85" w:type="dxa"/>
              <w:bottom w:w="28" w:type="dxa"/>
              <w:right w:w="85" w:type="dxa"/>
            </w:tcMar>
          </w:tcPr>
          <w:p w14:paraId="5323F980"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szCs w:val="20"/>
                <w:lang w:val="en-GB" w:eastAsia="ru-RU"/>
              </w:rPr>
              <w:t>4.1</w:t>
            </w:r>
          </w:p>
        </w:tc>
        <w:tc>
          <w:tcPr>
            <w:tcW w:w="9949" w:type="dxa"/>
            <w:noWrap/>
            <w:tcMar>
              <w:top w:w="28" w:type="dxa"/>
              <w:left w:w="85" w:type="dxa"/>
              <w:bottom w:w="28" w:type="dxa"/>
              <w:right w:w="85" w:type="dxa"/>
            </w:tcMar>
          </w:tcPr>
          <w:p w14:paraId="26277759"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Strengthen the involvement of different stakeholders in Saiga conservation, and encourage local involvement in, and support for, Saiga protection.</w:t>
            </w:r>
          </w:p>
        </w:tc>
        <w:tc>
          <w:tcPr>
            <w:tcW w:w="1196" w:type="dxa"/>
            <w:tcMar>
              <w:top w:w="28" w:type="dxa"/>
              <w:left w:w="85" w:type="dxa"/>
              <w:bottom w:w="28" w:type="dxa"/>
              <w:right w:w="85" w:type="dxa"/>
            </w:tcMar>
          </w:tcPr>
          <w:p w14:paraId="531A4E9F"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334719EE"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GOs, NGOs</w:t>
            </w:r>
          </w:p>
        </w:tc>
      </w:tr>
      <w:tr w:rsidR="0018147D" w:rsidRPr="00D147B2" w14:paraId="3DD93050" w14:textId="77777777" w:rsidTr="004F16FB">
        <w:tc>
          <w:tcPr>
            <w:tcW w:w="637" w:type="dxa"/>
            <w:noWrap/>
            <w:tcMar>
              <w:top w:w="28" w:type="dxa"/>
              <w:left w:w="85" w:type="dxa"/>
              <w:bottom w:w="28" w:type="dxa"/>
              <w:right w:w="85" w:type="dxa"/>
            </w:tcMar>
          </w:tcPr>
          <w:p w14:paraId="161C5635"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szCs w:val="20"/>
                <w:lang w:val="en-GB" w:eastAsia="ru-RU"/>
              </w:rPr>
              <w:t>4.2</w:t>
            </w:r>
          </w:p>
        </w:tc>
        <w:tc>
          <w:tcPr>
            <w:tcW w:w="9949" w:type="dxa"/>
            <w:noWrap/>
            <w:tcMar>
              <w:top w:w="28" w:type="dxa"/>
              <w:left w:w="85" w:type="dxa"/>
              <w:bottom w:w="28" w:type="dxa"/>
              <w:right w:w="85" w:type="dxa"/>
            </w:tcMar>
          </w:tcPr>
          <w:p w14:paraId="5823FA08"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Monitor attitudes of local people towards Saiga conservation activities and threats to Saiga, using local-level social research including participatory community monitoring.</w:t>
            </w:r>
          </w:p>
        </w:tc>
        <w:tc>
          <w:tcPr>
            <w:tcW w:w="1196" w:type="dxa"/>
            <w:tcMar>
              <w:top w:w="28" w:type="dxa"/>
              <w:left w:w="85" w:type="dxa"/>
              <w:bottom w:w="28" w:type="dxa"/>
              <w:right w:w="85" w:type="dxa"/>
            </w:tcMar>
          </w:tcPr>
          <w:p w14:paraId="773BE962"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507544B2"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NGOs, GOs, Scientific institutions</w:t>
            </w:r>
          </w:p>
        </w:tc>
      </w:tr>
      <w:tr w:rsidR="0018147D" w:rsidRPr="00D147B2" w14:paraId="34C84F28" w14:textId="77777777" w:rsidTr="004F16FB">
        <w:tc>
          <w:tcPr>
            <w:tcW w:w="637" w:type="dxa"/>
            <w:noWrap/>
            <w:tcMar>
              <w:top w:w="28" w:type="dxa"/>
              <w:left w:w="85" w:type="dxa"/>
              <w:bottom w:w="28" w:type="dxa"/>
              <w:right w:w="85" w:type="dxa"/>
            </w:tcMar>
          </w:tcPr>
          <w:p w14:paraId="501F4A1F"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szCs w:val="20"/>
                <w:lang w:val="en-GB" w:eastAsia="ru-RU"/>
              </w:rPr>
              <w:t>4.3</w:t>
            </w:r>
          </w:p>
        </w:tc>
        <w:tc>
          <w:tcPr>
            <w:tcW w:w="9949" w:type="dxa"/>
            <w:noWrap/>
            <w:tcMar>
              <w:top w:w="28" w:type="dxa"/>
              <w:left w:w="85" w:type="dxa"/>
              <w:bottom w:w="28" w:type="dxa"/>
              <w:right w:w="85" w:type="dxa"/>
            </w:tcMar>
          </w:tcPr>
          <w:p w14:paraId="5B6B7807"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 xml:space="preserve">Recognize and encourage responsible behaviour by external stakeholders in the Saiga range, including border guards, industry employees and managers </w:t>
            </w:r>
            <w:proofErr w:type="gramStart"/>
            <w:r w:rsidRPr="00D147B2">
              <w:rPr>
                <w:rFonts w:ascii="Arial" w:hAnsi="Arial" w:cs="Arial"/>
                <w:snapToGrid w:val="0"/>
                <w:szCs w:val="20"/>
                <w:lang w:val="en-GB"/>
              </w:rPr>
              <w:t>in order to</w:t>
            </w:r>
            <w:proofErr w:type="gramEnd"/>
            <w:r w:rsidRPr="00D147B2">
              <w:rPr>
                <w:rFonts w:ascii="Arial" w:hAnsi="Arial" w:cs="Arial"/>
                <w:snapToGrid w:val="0"/>
                <w:szCs w:val="20"/>
                <w:lang w:val="en-GB"/>
              </w:rPr>
              <w:t xml:space="preserve"> prevent negative impacts on the Saiga population, either directly or through relationships with local communities.</w:t>
            </w:r>
          </w:p>
        </w:tc>
        <w:tc>
          <w:tcPr>
            <w:tcW w:w="1196" w:type="dxa"/>
            <w:tcMar>
              <w:top w:w="28" w:type="dxa"/>
              <w:left w:w="85" w:type="dxa"/>
              <w:bottom w:w="28" w:type="dxa"/>
              <w:right w:w="85" w:type="dxa"/>
            </w:tcMar>
          </w:tcPr>
          <w:p w14:paraId="44E88C8B"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3</w:t>
            </w:r>
          </w:p>
        </w:tc>
        <w:tc>
          <w:tcPr>
            <w:tcW w:w="2070" w:type="dxa"/>
            <w:tcMar>
              <w:top w:w="28" w:type="dxa"/>
              <w:left w:w="85" w:type="dxa"/>
              <w:bottom w:w="28" w:type="dxa"/>
              <w:right w:w="85" w:type="dxa"/>
            </w:tcMar>
          </w:tcPr>
          <w:p w14:paraId="28648ED5"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NGOs, GOs</w:t>
            </w:r>
          </w:p>
        </w:tc>
      </w:tr>
      <w:tr w:rsidR="0018147D" w:rsidRPr="00D147B2" w14:paraId="0D9853C9" w14:textId="77777777" w:rsidTr="004F16FB">
        <w:tc>
          <w:tcPr>
            <w:tcW w:w="637" w:type="dxa"/>
            <w:noWrap/>
            <w:tcMar>
              <w:top w:w="28" w:type="dxa"/>
              <w:left w:w="85" w:type="dxa"/>
              <w:bottom w:w="28" w:type="dxa"/>
              <w:right w:w="85" w:type="dxa"/>
            </w:tcMar>
          </w:tcPr>
          <w:p w14:paraId="039179D7"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szCs w:val="20"/>
                <w:lang w:val="en-GB" w:eastAsia="ru-RU"/>
              </w:rPr>
              <w:t>4.4</w:t>
            </w:r>
          </w:p>
        </w:tc>
        <w:tc>
          <w:tcPr>
            <w:tcW w:w="9949" w:type="dxa"/>
            <w:noWrap/>
            <w:tcMar>
              <w:top w:w="28" w:type="dxa"/>
              <w:left w:w="85" w:type="dxa"/>
              <w:bottom w:w="28" w:type="dxa"/>
              <w:right w:w="85" w:type="dxa"/>
            </w:tcMar>
          </w:tcPr>
          <w:p w14:paraId="7EFBEB71"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Promote sustainable rangeland use to enable the cohabitation of people, livestock and Saiga antelopes.</w:t>
            </w:r>
          </w:p>
        </w:tc>
        <w:tc>
          <w:tcPr>
            <w:tcW w:w="1196" w:type="dxa"/>
            <w:tcMar>
              <w:top w:w="28" w:type="dxa"/>
              <w:left w:w="85" w:type="dxa"/>
              <w:bottom w:w="28" w:type="dxa"/>
              <w:right w:w="85" w:type="dxa"/>
            </w:tcMar>
          </w:tcPr>
          <w:p w14:paraId="2184530D"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6C72DD15"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NGOs, GOs, Scientific institutions</w:t>
            </w:r>
          </w:p>
        </w:tc>
      </w:tr>
      <w:tr w:rsidR="0018147D" w:rsidRPr="00D147B2" w14:paraId="43B251B6" w14:textId="77777777" w:rsidTr="004F16FB">
        <w:tc>
          <w:tcPr>
            <w:tcW w:w="637" w:type="dxa"/>
            <w:noWrap/>
            <w:tcMar>
              <w:top w:w="28" w:type="dxa"/>
              <w:left w:w="85" w:type="dxa"/>
              <w:bottom w:w="28" w:type="dxa"/>
              <w:right w:w="85" w:type="dxa"/>
            </w:tcMar>
          </w:tcPr>
          <w:p w14:paraId="27D301E4"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szCs w:val="20"/>
                <w:lang w:val="en-GB" w:eastAsia="ru-RU"/>
              </w:rPr>
              <w:lastRenderedPageBreak/>
              <w:t>4.5</w:t>
            </w:r>
          </w:p>
        </w:tc>
        <w:tc>
          <w:tcPr>
            <w:tcW w:w="9949" w:type="dxa"/>
            <w:noWrap/>
            <w:tcMar>
              <w:top w:w="28" w:type="dxa"/>
              <w:left w:w="85" w:type="dxa"/>
              <w:bottom w:w="28" w:type="dxa"/>
              <w:right w:w="85" w:type="dxa"/>
            </w:tcMar>
          </w:tcPr>
          <w:p w14:paraId="64FC4052"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Expand current incentive-based and conservation-linked livelihood-improvement projects and develop new programmes in all appropriate parts of the Saiga range.</w:t>
            </w:r>
          </w:p>
        </w:tc>
        <w:tc>
          <w:tcPr>
            <w:tcW w:w="1196" w:type="dxa"/>
            <w:tcMar>
              <w:top w:w="28" w:type="dxa"/>
              <w:left w:w="85" w:type="dxa"/>
              <w:bottom w:w="28" w:type="dxa"/>
              <w:right w:w="85" w:type="dxa"/>
            </w:tcMar>
          </w:tcPr>
          <w:p w14:paraId="3C3C8858"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794769CA"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NGOs</w:t>
            </w:r>
          </w:p>
        </w:tc>
      </w:tr>
      <w:tr w:rsidR="0018147D" w:rsidRPr="00D147B2" w14:paraId="39C4DC4E" w14:textId="77777777" w:rsidTr="004F16FB">
        <w:tc>
          <w:tcPr>
            <w:tcW w:w="637" w:type="dxa"/>
            <w:noWrap/>
            <w:tcMar>
              <w:top w:w="28" w:type="dxa"/>
              <w:left w:w="85" w:type="dxa"/>
              <w:bottom w:w="28" w:type="dxa"/>
              <w:right w:w="85" w:type="dxa"/>
            </w:tcMar>
          </w:tcPr>
          <w:p w14:paraId="2AF5792D"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szCs w:val="20"/>
                <w:lang w:val="en-GB" w:eastAsia="ru-RU"/>
              </w:rPr>
              <w:t>4.6</w:t>
            </w:r>
          </w:p>
        </w:tc>
        <w:tc>
          <w:tcPr>
            <w:tcW w:w="9949" w:type="dxa"/>
            <w:noWrap/>
            <w:tcMar>
              <w:top w:w="28" w:type="dxa"/>
              <w:left w:w="85" w:type="dxa"/>
              <w:bottom w:w="28" w:type="dxa"/>
              <w:right w:w="85" w:type="dxa"/>
            </w:tcMar>
          </w:tcPr>
          <w:p w14:paraId="263686D2"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Ensure that CMS National Contact Points take human factors and the needs and awareness of local people into account when developing and implementing Saiga conservation measures.</w:t>
            </w:r>
          </w:p>
        </w:tc>
        <w:tc>
          <w:tcPr>
            <w:tcW w:w="1196" w:type="dxa"/>
            <w:tcMar>
              <w:top w:w="28" w:type="dxa"/>
              <w:left w:w="85" w:type="dxa"/>
              <w:bottom w:w="28" w:type="dxa"/>
              <w:right w:w="85" w:type="dxa"/>
            </w:tcMar>
          </w:tcPr>
          <w:p w14:paraId="14DEE71B"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4654AEDB"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GOs, NGOs</w:t>
            </w:r>
          </w:p>
        </w:tc>
      </w:tr>
      <w:tr w:rsidR="0018147D" w:rsidRPr="00D147B2" w14:paraId="4C51C2DF" w14:textId="77777777" w:rsidTr="004F16FB">
        <w:tc>
          <w:tcPr>
            <w:tcW w:w="637" w:type="dxa"/>
            <w:noWrap/>
            <w:tcMar>
              <w:top w:w="28" w:type="dxa"/>
              <w:left w:w="85" w:type="dxa"/>
              <w:bottom w:w="28" w:type="dxa"/>
              <w:right w:w="85" w:type="dxa"/>
            </w:tcMar>
          </w:tcPr>
          <w:p w14:paraId="50446085"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szCs w:val="20"/>
                <w:lang w:val="en-GB" w:eastAsia="ru-RU"/>
              </w:rPr>
              <w:t>4.7</w:t>
            </w:r>
          </w:p>
        </w:tc>
        <w:tc>
          <w:tcPr>
            <w:tcW w:w="9949" w:type="dxa"/>
            <w:noWrap/>
            <w:tcMar>
              <w:top w:w="28" w:type="dxa"/>
              <w:left w:w="85" w:type="dxa"/>
              <w:bottom w:w="28" w:type="dxa"/>
              <w:right w:w="85" w:type="dxa"/>
            </w:tcMar>
          </w:tcPr>
          <w:p w14:paraId="6A37B364"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Build on pilot projects for Saiga-based tourism and, where appropriate, promote this as a useful approach to increase local engagement in conservation, and create incentives for local people to conserve Saiga antelopes.</w:t>
            </w:r>
          </w:p>
        </w:tc>
        <w:tc>
          <w:tcPr>
            <w:tcW w:w="1196" w:type="dxa"/>
            <w:tcMar>
              <w:top w:w="28" w:type="dxa"/>
              <w:left w:w="85" w:type="dxa"/>
              <w:bottom w:w="28" w:type="dxa"/>
              <w:right w:w="85" w:type="dxa"/>
            </w:tcMar>
          </w:tcPr>
          <w:p w14:paraId="75EA04CD"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2DC727E2"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GOs, NGOs</w:t>
            </w:r>
          </w:p>
        </w:tc>
      </w:tr>
      <w:tr w:rsidR="0018147D" w:rsidRPr="00D147B2" w14:paraId="7BF0980C" w14:textId="77777777" w:rsidTr="004F16FB">
        <w:tc>
          <w:tcPr>
            <w:tcW w:w="637" w:type="dxa"/>
            <w:tcBorders>
              <w:top w:val="single" w:sz="4" w:space="0" w:color="auto"/>
            </w:tcBorders>
            <w:shd w:val="clear" w:color="auto" w:fill="D0CECE"/>
            <w:noWrap/>
            <w:tcMar>
              <w:top w:w="28" w:type="dxa"/>
              <w:left w:w="85" w:type="dxa"/>
              <w:bottom w:w="28" w:type="dxa"/>
              <w:right w:w="85" w:type="dxa"/>
            </w:tcMar>
          </w:tcPr>
          <w:p w14:paraId="77ADC092"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5.0</w:t>
            </w:r>
          </w:p>
        </w:tc>
        <w:tc>
          <w:tcPr>
            <w:tcW w:w="9949" w:type="dxa"/>
            <w:tcBorders>
              <w:top w:val="single" w:sz="4" w:space="0" w:color="auto"/>
            </w:tcBorders>
            <w:shd w:val="clear" w:color="auto" w:fill="D0CECE"/>
            <w:noWrap/>
            <w:tcMar>
              <w:top w:w="28" w:type="dxa"/>
              <w:left w:w="85" w:type="dxa"/>
              <w:bottom w:w="28" w:type="dxa"/>
              <w:right w:w="85" w:type="dxa"/>
            </w:tcMar>
          </w:tcPr>
          <w:p w14:paraId="5FC19FE4"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Awareness</w:t>
            </w:r>
          </w:p>
        </w:tc>
        <w:tc>
          <w:tcPr>
            <w:tcW w:w="1196" w:type="dxa"/>
            <w:tcBorders>
              <w:top w:val="single" w:sz="4" w:space="0" w:color="auto"/>
            </w:tcBorders>
            <w:shd w:val="clear" w:color="auto" w:fill="D0CECE"/>
            <w:tcMar>
              <w:top w:w="28" w:type="dxa"/>
              <w:left w:w="85" w:type="dxa"/>
              <w:bottom w:w="28" w:type="dxa"/>
              <w:right w:w="85" w:type="dxa"/>
            </w:tcMar>
          </w:tcPr>
          <w:p w14:paraId="221FDB9A" w14:textId="77777777" w:rsidR="0018147D" w:rsidRPr="00D147B2" w:rsidRDefault="0018147D" w:rsidP="004F16FB">
            <w:pPr>
              <w:widowControl/>
              <w:autoSpaceDE/>
              <w:autoSpaceDN/>
              <w:adjustRightInd/>
              <w:rPr>
                <w:rFonts w:ascii="Arial" w:hAnsi="Arial" w:cs="Arial"/>
                <w:b/>
                <w:szCs w:val="20"/>
                <w:lang w:val="en-GB" w:eastAsia="ru-RU"/>
              </w:rPr>
            </w:pPr>
          </w:p>
        </w:tc>
        <w:tc>
          <w:tcPr>
            <w:tcW w:w="2070" w:type="dxa"/>
            <w:tcBorders>
              <w:top w:val="single" w:sz="4" w:space="0" w:color="auto"/>
            </w:tcBorders>
            <w:shd w:val="clear" w:color="auto" w:fill="D0CECE"/>
            <w:tcMar>
              <w:top w:w="28" w:type="dxa"/>
              <w:left w:w="85" w:type="dxa"/>
              <w:bottom w:w="28" w:type="dxa"/>
              <w:right w:w="85" w:type="dxa"/>
            </w:tcMar>
          </w:tcPr>
          <w:p w14:paraId="3B385A65" w14:textId="77777777" w:rsidR="0018147D" w:rsidRPr="00D147B2" w:rsidRDefault="0018147D" w:rsidP="004F16FB">
            <w:pPr>
              <w:widowControl/>
              <w:autoSpaceDE/>
              <w:autoSpaceDN/>
              <w:adjustRightInd/>
              <w:rPr>
                <w:rFonts w:ascii="Arial" w:hAnsi="Arial" w:cs="Arial"/>
                <w:b/>
                <w:szCs w:val="20"/>
                <w:lang w:val="en-GB" w:eastAsia="ru-RU"/>
              </w:rPr>
            </w:pPr>
          </w:p>
        </w:tc>
      </w:tr>
      <w:tr w:rsidR="0018147D" w:rsidRPr="00D147B2" w14:paraId="0E47E7B6" w14:textId="77777777" w:rsidTr="004F16FB">
        <w:tc>
          <w:tcPr>
            <w:tcW w:w="637" w:type="dxa"/>
            <w:noWrap/>
            <w:tcMar>
              <w:top w:w="28" w:type="dxa"/>
              <w:left w:w="85" w:type="dxa"/>
              <w:bottom w:w="28" w:type="dxa"/>
              <w:right w:w="85" w:type="dxa"/>
            </w:tcMar>
          </w:tcPr>
          <w:p w14:paraId="58060FE0"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5.1</w:t>
            </w:r>
          </w:p>
        </w:tc>
        <w:tc>
          <w:tcPr>
            <w:tcW w:w="9949" w:type="dxa"/>
            <w:noWrap/>
            <w:tcMar>
              <w:top w:w="28" w:type="dxa"/>
              <w:left w:w="85" w:type="dxa"/>
              <w:bottom w:w="28" w:type="dxa"/>
              <w:right w:w="85" w:type="dxa"/>
            </w:tcMar>
          </w:tcPr>
          <w:p w14:paraId="7B9BE69A"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Develop and implement awareness-raising and training activities, and promote the dissemination of best practice examples, information materials, and workshop outputs for professional stakeholders involved in controlling illegal use of Saiga.</w:t>
            </w:r>
          </w:p>
        </w:tc>
        <w:tc>
          <w:tcPr>
            <w:tcW w:w="1196" w:type="dxa"/>
            <w:tcMar>
              <w:top w:w="28" w:type="dxa"/>
              <w:left w:w="85" w:type="dxa"/>
              <w:bottom w:w="28" w:type="dxa"/>
              <w:right w:w="85" w:type="dxa"/>
            </w:tcMar>
          </w:tcPr>
          <w:p w14:paraId="26EAA72B"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131BF4F7"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t>GOs, NGOs</w:t>
            </w:r>
          </w:p>
          <w:p w14:paraId="32916120" w14:textId="77777777" w:rsidR="0018147D" w:rsidRPr="00D147B2" w:rsidRDefault="0018147D" w:rsidP="004F16FB">
            <w:pPr>
              <w:widowControl/>
              <w:rPr>
                <w:rFonts w:ascii="Arial" w:eastAsia="Arial" w:hAnsi="Arial" w:cs="Arial"/>
                <w:szCs w:val="20"/>
                <w:lang w:val="en-GB"/>
              </w:rPr>
            </w:pPr>
          </w:p>
        </w:tc>
      </w:tr>
      <w:tr w:rsidR="0018147D" w:rsidRPr="00D147B2" w14:paraId="1FA4B0E2" w14:textId="77777777" w:rsidTr="004F16FB">
        <w:tc>
          <w:tcPr>
            <w:tcW w:w="637" w:type="dxa"/>
            <w:noWrap/>
            <w:tcMar>
              <w:top w:w="28" w:type="dxa"/>
              <w:left w:w="85" w:type="dxa"/>
              <w:bottom w:w="28" w:type="dxa"/>
              <w:right w:w="85" w:type="dxa"/>
            </w:tcMar>
          </w:tcPr>
          <w:p w14:paraId="7790F7D9"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5.2</w:t>
            </w:r>
          </w:p>
        </w:tc>
        <w:tc>
          <w:tcPr>
            <w:tcW w:w="9949" w:type="dxa"/>
            <w:noWrap/>
            <w:tcMar>
              <w:top w:w="28" w:type="dxa"/>
              <w:left w:w="85" w:type="dxa"/>
              <w:bottom w:w="28" w:type="dxa"/>
              <w:right w:w="85" w:type="dxa"/>
            </w:tcMar>
          </w:tcPr>
          <w:p w14:paraId="0F812BA8"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Develop and implement awareness-raising campaigns for investors, companies and governments in Range States and elsewhere, whose activities, or the activities of whose employees, could negatively impact on Saiga conservation.</w:t>
            </w:r>
          </w:p>
        </w:tc>
        <w:tc>
          <w:tcPr>
            <w:tcW w:w="1196" w:type="dxa"/>
            <w:tcMar>
              <w:top w:w="28" w:type="dxa"/>
              <w:left w:w="85" w:type="dxa"/>
              <w:bottom w:w="28" w:type="dxa"/>
              <w:right w:w="85" w:type="dxa"/>
            </w:tcMar>
          </w:tcPr>
          <w:p w14:paraId="69748E31"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377FD68D"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t>GOs, NGOs</w:t>
            </w:r>
          </w:p>
          <w:p w14:paraId="3E56B684" w14:textId="77777777" w:rsidR="0018147D" w:rsidRPr="00D147B2" w:rsidRDefault="0018147D" w:rsidP="004F16FB">
            <w:pPr>
              <w:widowControl/>
              <w:rPr>
                <w:rFonts w:ascii="Arial" w:eastAsia="Arial" w:hAnsi="Arial" w:cs="Arial"/>
                <w:szCs w:val="20"/>
                <w:lang w:val="en-GB"/>
              </w:rPr>
            </w:pPr>
          </w:p>
        </w:tc>
      </w:tr>
      <w:tr w:rsidR="0018147D" w:rsidRPr="00D147B2" w14:paraId="4536958E" w14:textId="77777777" w:rsidTr="004F16FB">
        <w:tc>
          <w:tcPr>
            <w:tcW w:w="637" w:type="dxa"/>
            <w:noWrap/>
            <w:tcMar>
              <w:top w:w="28" w:type="dxa"/>
              <w:left w:w="85" w:type="dxa"/>
              <w:bottom w:w="28" w:type="dxa"/>
              <w:right w:w="85" w:type="dxa"/>
            </w:tcMar>
          </w:tcPr>
          <w:p w14:paraId="0C229A28"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5.3</w:t>
            </w:r>
          </w:p>
        </w:tc>
        <w:tc>
          <w:tcPr>
            <w:tcW w:w="9949" w:type="dxa"/>
            <w:noWrap/>
            <w:tcMar>
              <w:top w:w="28" w:type="dxa"/>
              <w:left w:w="85" w:type="dxa"/>
              <w:bottom w:w="28" w:type="dxa"/>
              <w:right w:w="85" w:type="dxa"/>
            </w:tcMar>
          </w:tcPr>
          <w:p w14:paraId="2680B205"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Ensure local communities within the Saiga range remain aware of the conservation and legal status of Saigas.</w:t>
            </w:r>
          </w:p>
        </w:tc>
        <w:tc>
          <w:tcPr>
            <w:tcW w:w="1196" w:type="dxa"/>
            <w:tcMar>
              <w:top w:w="28" w:type="dxa"/>
              <w:left w:w="85" w:type="dxa"/>
              <w:bottom w:w="28" w:type="dxa"/>
              <w:right w:w="85" w:type="dxa"/>
            </w:tcMar>
          </w:tcPr>
          <w:p w14:paraId="323A3A37"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7ED825FF"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GOs, NGOs</w:t>
            </w:r>
          </w:p>
        </w:tc>
      </w:tr>
      <w:tr w:rsidR="0018147D" w:rsidRPr="00D147B2" w14:paraId="55DA3976" w14:textId="77777777" w:rsidTr="004F16FB">
        <w:tc>
          <w:tcPr>
            <w:tcW w:w="637" w:type="dxa"/>
            <w:noWrap/>
            <w:tcMar>
              <w:top w:w="28" w:type="dxa"/>
              <w:left w:w="85" w:type="dxa"/>
              <w:bottom w:w="28" w:type="dxa"/>
              <w:right w:w="85" w:type="dxa"/>
            </w:tcMar>
          </w:tcPr>
          <w:p w14:paraId="5A145468"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5.4</w:t>
            </w:r>
          </w:p>
        </w:tc>
        <w:tc>
          <w:tcPr>
            <w:tcW w:w="9949" w:type="dxa"/>
            <w:noWrap/>
            <w:tcMar>
              <w:top w:w="28" w:type="dxa"/>
              <w:left w:w="85" w:type="dxa"/>
              <w:bottom w:w="28" w:type="dxa"/>
              <w:right w:w="85" w:type="dxa"/>
            </w:tcMar>
          </w:tcPr>
          <w:p w14:paraId="58F7023B"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Continue to develop, update and widely implement a range of educational activities and materials on Saiga ecology and conservation for children in Range States.</w:t>
            </w:r>
          </w:p>
        </w:tc>
        <w:tc>
          <w:tcPr>
            <w:tcW w:w="1196" w:type="dxa"/>
            <w:tcMar>
              <w:top w:w="28" w:type="dxa"/>
              <w:left w:w="85" w:type="dxa"/>
              <w:bottom w:w="28" w:type="dxa"/>
              <w:right w:w="85" w:type="dxa"/>
            </w:tcMar>
          </w:tcPr>
          <w:p w14:paraId="171D7338"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5FD9E064"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t>GOs, NGOs</w:t>
            </w:r>
          </w:p>
          <w:p w14:paraId="44824D3F" w14:textId="77777777" w:rsidR="0018147D" w:rsidRPr="00D147B2" w:rsidRDefault="0018147D" w:rsidP="004F16FB">
            <w:pPr>
              <w:widowControl/>
              <w:rPr>
                <w:rFonts w:ascii="Arial" w:eastAsia="Arial" w:hAnsi="Arial" w:cs="Arial"/>
                <w:szCs w:val="20"/>
                <w:lang w:val="en-GB"/>
              </w:rPr>
            </w:pPr>
          </w:p>
        </w:tc>
      </w:tr>
      <w:tr w:rsidR="0018147D" w:rsidRPr="00D147B2" w14:paraId="6EB1F03F" w14:textId="77777777" w:rsidTr="004F16FB">
        <w:tc>
          <w:tcPr>
            <w:tcW w:w="637" w:type="dxa"/>
            <w:noWrap/>
            <w:tcMar>
              <w:top w:w="28" w:type="dxa"/>
              <w:left w:w="85" w:type="dxa"/>
              <w:bottom w:w="28" w:type="dxa"/>
              <w:right w:w="85" w:type="dxa"/>
            </w:tcMar>
          </w:tcPr>
          <w:p w14:paraId="2FDB39F6"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5.5</w:t>
            </w:r>
          </w:p>
        </w:tc>
        <w:tc>
          <w:tcPr>
            <w:tcW w:w="9949" w:type="dxa"/>
            <w:noWrap/>
            <w:tcMar>
              <w:top w:w="28" w:type="dxa"/>
              <w:left w:w="85" w:type="dxa"/>
              <w:bottom w:w="28" w:type="dxa"/>
              <w:right w:w="85" w:type="dxa"/>
            </w:tcMar>
          </w:tcPr>
          <w:p w14:paraId="084B60E5"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Develop and widely implement awareness-raising campaigns, through all relevant media, to raise the profile of Saigas at local, national and international levels.</w:t>
            </w:r>
          </w:p>
        </w:tc>
        <w:tc>
          <w:tcPr>
            <w:tcW w:w="1196" w:type="dxa"/>
            <w:tcMar>
              <w:top w:w="28" w:type="dxa"/>
              <w:left w:w="85" w:type="dxa"/>
              <w:bottom w:w="28" w:type="dxa"/>
              <w:right w:w="85" w:type="dxa"/>
            </w:tcMar>
          </w:tcPr>
          <w:p w14:paraId="4ED0F274"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40F22DFF"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t>GOs, NGOs</w:t>
            </w:r>
          </w:p>
          <w:p w14:paraId="25DB7205" w14:textId="77777777" w:rsidR="0018147D" w:rsidRPr="00D147B2" w:rsidRDefault="0018147D" w:rsidP="004F16FB">
            <w:pPr>
              <w:widowControl/>
              <w:rPr>
                <w:rFonts w:ascii="Arial" w:eastAsia="Arial" w:hAnsi="Arial" w:cs="Arial"/>
                <w:szCs w:val="20"/>
                <w:lang w:val="en-GB"/>
              </w:rPr>
            </w:pPr>
          </w:p>
        </w:tc>
      </w:tr>
      <w:tr w:rsidR="0018147D" w:rsidRPr="00D147B2" w14:paraId="65185304" w14:textId="77777777" w:rsidTr="004F16FB">
        <w:tc>
          <w:tcPr>
            <w:tcW w:w="637" w:type="dxa"/>
            <w:noWrap/>
            <w:tcMar>
              <w:top w:w="28" w:type="dxa"/>
              <w:left w:w="85" w:type="dxa"/>
              <w:bottom w:w="28" w:type="dxa"/>
              <w:right w:w="85" w:type="dxa"/>
            </w:tcMar>
          </w:tcPr>
          <w:p w14:paraId="3B5A9733"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5.6</w:t>
            </w:r>
          </w:p>
        </w:tc>
        <w:tc>
          <w:tcPr>
            <w:tcW w:w="9949" w:type="dxa"/>
            <w:noWrap/>
            <w:tcMar>
              <w:top w:w="28" w:type="dxa"/>
              <w:left w:w="85" w:type="dxa"/>
              <w:bottom w:w="28" w:type="dxa"/>
              <w:right w:w="85" w:type="dxa"/>
            </w:tcMar>
          </w:tcPr>
          <w:p w14:paraId="1D67522D"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Monitor the effectiveness of awareness-raising campaigns in changing the behaviour of relevant groups towards better Saiga conservation.</w:t>
            </w:r>
          </w:p>
        </w:tc>
        <w:tc>
          <w:tcPr>
            <w:tcW w:w="1196" w:type="dxa"/>
            <w:tcMar>
              <w:top w:w="28" w:type="dxa"/>
              <w:left w:w="85" w:type="dxa"/>
              <w:bottom w:w="28" w:type="dxa"/>
              <w:right w:w="85" w:type="dxa"/>
            </w:tcMar>
          </w:tcPr>
          <w:p w14:paraId="1FC8493D"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61AE682C"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t>GOs, NGOs, Scientific institutions</w:t>
            </w:r>
          </w:p>
          <w:p w14:paraId="7ADF56F8" w14:textId="77777777" w:rsidR="0018147D" w:rsidRPr="00D147B2" w:rsidRDefault="0018147D" w:rsidP="004F16FB">
            <w:pPr>
              <w:widowControl/>
              <w:rPr>
                <w:rFonts w:ascii="Arial" w:eastAsia="Arial" w:hAnsi="Arial" w:cs="Arial"/>
                <w:szCs w:val="20"/>
                <w:lang w:val="en-GB"/>
              </w:rPr>
            </w:pPr>
          </w:p>
        </w:tc>
      </w:tr>
      <w:tr w:rsidR="0018147D" w:rsidRPr="00D147B2" w14:paraId="22EFC516" w14:textId="77777777" w:rsidTr="004F16FB">
        <w:tc>
          <w:tcPr>
            <w:tcW w:w="637" w:type="dxa"/>
            <w:noWrap/>
            <w:tcMar>
              <w:top w:w="28" w:type="dxa"/>
              <w:left w:w="85" w:type="dxa"/>
              <w:bottom w:w="28" w:type="dxa"/>
              <w:right w:w="85" w:type="dxa"/>
            </w:tcMar>
          </w:tcPr>
          <w:p w14:paraId="7135A215"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5.7</w:t>
            </w:r>
          </w:p>
        </w:tc>
        <w:tc>
          <w:tcPr>
            <w:tcW w:w="9949" w:type="dxa"/>
            <w:noWrap/>
            <w:tcMar>
              <w:top w:w="28" w:type="dxa"/>
              <w:left w:w="85" w:type="dxa"/>
              <w:bottom w:w="28" w:type="dxa"/>
              <w:right w:w="85" w:type="dxa"/>
            </w:tcMar>
          </w:tcPr>
          <w:p w14:paraId="3197F378"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zCs w:val="20"/>
                <w:lang w:val="en-GB" w:eastAsia="ru-RU"/>
              </w:rPr>
              <w:t>Strengthen public awareness and engagement activities, including particularly with respect to conservation value of Saiga and disease control.</w:t>
            </w:r>
          </w:p>
        </w:tc>
        <w:tc>
          <w:tcPr>
            <w:tcW w:w="1196" w:type="dxa"/>
            <w:tcMar>
              <w:top w:w="28" w:type="dxa"/>
              <w:left w:w="85" w:type="dxa"/>
              <w:bottom w:w="28" w:type="dxa"/>
              <w:right w:w="85" w:type="dxa"/>
            </w:tcMar>
          </w:tcPr>
          <w:p w14:paraId="2D64158A"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739B2BE4"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NGOs, GOs</w:t>
            </w:r>
          </w:p>
        </w:tc>
      </w:tr>
      <w:tr w:rsidR="0018147D" w:rsidRPr="00D147B2" w14:paraId="036B75F5" w14:textId="77777777" w:rsidTr="004F16FB">
        <w:tc>
          <w:tcPr>
            <w:tcW w:w="637" w:type="dxa"/>
            <w:noWrap/>
            <w:tcMar>
              <w:top w:w="28" w:type="dxa"/>
              <w:left w:w="85" w:type="dxa"/>
              <w:bottom w:w="28" w:type="dxa"/>
              <w:right w:w="85" w:type="dxa"/>
            </w:tcMar>
          </w:tcPr>
          <w:p w14:paraId="6368AF30"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5.8</w:t>
            </w:r>
          </w:p>
        </w:tc>
        <w:tc>
          <w:tcPr>
            <w:tcW w:w="9949" w:type="dxa"/>
            <w:noWrap/>
            <w:tcMar>
              <w:top w:w="28" w:type="dxa"/>
              <w:left w:w="85" w:type="dxa"/>
              <w:bottom w:w="28" w:type="dxa"/>
              <w:right w:w="85" w:type="dxa"/>
            </w:tcMar>
          </w:tcPr>
          <w:sdt>
            <w:sdtPr>
              <w:rPr>
                <w:rFonts w:ascii="Arial" w:hAnsi="Arial" w:cs="Arial"/>
                <w:szCs w:val="20"/>
              </w:rPr>
              <w:tag w:val="goog_rdk_32"/>
              <w:id w:val="621040186"/>
            </w:sdtPr>
            <w:sdtEndPr/>
            <w:sdtContent>
              <w:p w14:paraId="4215A83E" w14:textId="77777777" w:rsidR="0018147D" w:rsidRPr="00D147B2" w:rsidRDefault="009A0668" w:rsidP="004F16FB">
                <w:pPr>
                  <w:widowControl/>
                  <w:pBdr>
                    <w:top w:val="nil"/>
                    <w:left w:val="nil"/>
                    <w:bottom w:val="nil"/>
                    <w:right w:val="nil"/>
                    <w:between w:val="nil"/>
                  </w:pBdr>
                  <w:spacing w:before="40" w:after="40"/>
                  <w:ind w:hanging="2"/>
                  <w:rPr>
                    <w:rFonts w:ascii="Arial" w:eastAsia="Arial" w:hAnsi="Arial" w:cs="Arial"/>
                    <w:szCs w:val="20"/>
                  </w:rPr>
                </w:pPr>
                <w:sdt>
                  <w:sdtPr>
                    <w:rPr>
                      <w:rFonts w:ascii="Arial" w:hAnsi="Arial" w:cs="Arial"/>
                      <w:szCs w:val="20"/>
                    </w:rPr>
                    <w:tag w:val="goog_rdk_30"/>
                    <w:id w:val="-1768992630"/>
                  </w:sdtPr>
                  <w:sdtEndPr/>
                  <w:sdtContent>
                    <w:r w:rsidR="0018147D" w:rsidRPr="00D147B2">
                      <w:rPr>
                        <w:rFonts w:ascii="Arial" w:eastAsia="Arial" w:hAnsi="Arial" w:cs="Arial"/>
                        <w:szCs w:val="20"/>
                      </w:rPr>
                      <w:t xml:space="preserve">Develop and expand education and awareness-raising activities, as well as community engagement and the development of conservation-related </w:t>
                    </w:r>
                    <w:sdt>
                      <w:sdtPr>
                        <w:rPr>
                          <w:rFonts w:ascii="Arial" w:hAnsi="Arial" w:cs="Arial"/>
                          <w:szCs w:val="20"/>
                        </w:rPr>
                        <w:tag w:val="goog_rdk_31"/>
                        <w:id w:val="-265698378"/>
                      </w:sdtPr>
                      <w:sdtEndPr/>
                      <w:sdtContent/>
                    </w:sdt>
                    <w:r w:rsidR="0018147D" w:rsidRPr="00D147B2">
                      <w:rPr>
                        <w:rFonts w:ascii="Arial" w:eastAsia="Arial" w:hAnsi="Arial" w:cs="Arial"/>
                        <w:szCs w:val="20"/>
                      </w:rPr>
                      <w:t>income-generating enterprises, including transboundary ones.</w:t>
                    </w:r>
                  </w:sdtContent>
                </w:sdt>
              </w:p>
            </w:sdtContent>
          </w:sdt>
        </w:tc>
        <w:tc>
          <w:tcPr>
            <w:tcW w:w="1196" w:type="dxa"/>
            <w:tcMar>
              <w:top w:w="28" w:type="dxa"/>
              <w:left w:w="85" w:type="dxa"/>
              <w:bottom w:w="28" w:type="dxa"/>
              <w:right w:w="85" w:type="dxa"/>
            </w:tcMar>
          </w:tcPr>
          <w:p w14:paraId="53E42A43"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3</w:t>
            </w:r>
          </w:p>
        </w:tc>
        <w:tc>
          <w:tcPr>
            <w:tcW w:w="2070" w:type="dxa"/>
            <w:tcMar>
              <w:top w:w="28" w:type="dxa"/>
              <w:left w:w="85" w:type="dxa"/>
              <w:bottom w:w="28" w:type="dxa"/>
              <w:right w:w="85" w:type="dxa"/>
            </w:tcMar>
          </w:tcPr>
          <w:p w14:paraId="73364113"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NGOs</w:t>
            </w:r>
          </w:p>
        </w:tc>
      </w:tr>
      <w:tr w:rsidR="0018147D" w:rsidRPr="00D147B2" w14:paraId="09C2718F" w14:textId="77777777" w:rsidTr="004F16FB">
        <w:tc>
          <w:tcPr>
            <w:tcW w:w="637" w:type="dxa"/>
            <w:tcBorders>
              <w:top w:val="single" w:sz="4" w:space="0" w:color="auto"/>
            </w:tcBorders>
            <w:shd w:val="clear" w:color="auto" w:fill="D0CECE"/>
            <w:noWrap/>
            <w:tcMar>
              <w:top w:w="28" w:type="dxa"/>
              <w:left w:w="85" w:type="dxa"/>
              <w:bottom w:w="28" w:type="dxa"/>
              <w:right w:w="85" w:type="dxa"/>
            </w:tcMar>
          </w:tcPr>
          <w:p w14:paraId="4C98FBD0"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6.0</w:t>
            </w:r>
          </w:p>
        </w:tc>
        <w:tc>
          <w:tcPr>
            <w:tcW w:w="9949" w:type="dxa"/>
            <w:tcBorders>
              <w:top w:val="single" w:sz="4" w:space="0" w:color="auto"/>
            </w:tcBorders>
            <w:shd w:val="clear" w:color="auto" w:fill="D0CECE"/>
            <w:noWrap/>
            <w:tcMar>
              <w:top w:w="28" w:type="dxa"/>
              <w:left w:w="85" w:type="dxa"/>
              <w:bottom w:w="28" w:type="dxa"/>
              <w:right w:w="85" w:type="dxa"/>
            </w:tcMar>
          </w:tcPr>
          <w:p w14:paraId="2401432A"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b/>
                <w:szCs w:val="20"/>
                <w:lang w:val="en-GB" w:eastAsia="ru-RU"/>
              </w:rPr>
              <w:t>Habitat and environmental factors</w:t>
            </w:r>
          </w:p>
        </w:tc>
        <w:tc>
          <w:tcPr>
            <w:tcW w:w="1196" w:type="dxa"/>
            <w:tcBorders>
              <w:top w:val="single" w:sz="4" w:space="0" w:color="auto"/>
            </w:tcBorders>
            <w:shd w:val="clear" w:color="auto" w:fill="D0CECE"/>
            <w:tcMar>
              <w:top w:w="28" w:type="dxa"/>
              <w:left w:w="85" w:type="dxa"/>
              <w:bottom w:w="28" w:type="dxa"/>
              <w:right w:w="85" w:type="dxa"/>
            </w:tcMar>
          </w:tcPr>
          <w:p w14:paraId="5F7A6B9C" w14:textId="77777777" w:rsidR="0018147D" w:rsidRPr="00D147B2" w:rsidRDefault="0018147D" w:rsidP="004F16FB">
            <w:pPr>
              <w:widowControl/>
              <w:autoSpaceDE/>
              <w:autoSpaceDN/>
              <w:adjustRightInd/>
              <w:rPr>
                <w:rFonts w:ascii="Arial" w:hAnsi="Arial" w:cs="Arial"/>
                <w:szCs w:val="20"/>
                <w:lang w:val="en-GB" w:eastAsia="ru-RU"/>
              </w:rPr>
            </w:pPr>
          </w:p>
        </w:tc>
        <w:tc>
          <w:tcPr>
            <w:tcW w:w="2070" w:type="dxa"/>
            <w:tcBorders>
              <w:top w:val="single" w:sz="4" w:space="0" w:color="auto"/>
            </w:tcBorders>
            <w:shd w:val="clear" w:color="auto" w:fill="D0CECE"/>
            <w:tcMar>
              <w:top w:w="28" w:type="dxa"/>
              <w:left w:w="85" w:type="dxa"/>
              <w:bottom w:w="28" w:type="dxa"/>
              <w:right w:w="85" w:type="dxa"/>
            </w:tcMar>
          </w:tcPr>
          <w:p w14:paraId="767F3934" w14:textId="77777777" w:rsidR="0018147D" w:rsidRPr="00D147B2" w:rsidRDefault="0018147D" w:rsidP="004F16FB">
            <w:pPr>
              <w:widowControl/>
              <w:autoSpaceDE/>
              <w:autoSpaceDN/>
              <w:adjustRightInd/>
              <w:rPr>
                <w:rFonts w:ascii="Arial" w:hAnsi="Arial" w:cs="Arial"/>
                <w:szCs w:val="20"/>
                <w:lang w:val="en-GB" w:eastAsia="ru-RU"/>
              </w:rPr>
            </w:pPr>
          </w:p>
        </w:tc>
      </w:tr>
      <w:tr w:rsidR="0018147D" w:rsidRPr="00D147B2" w14:paraId="0DF04EBF" w14:textId="77777777" w:rsidTr="004F16FB">
        <w:tc>
          <w:tcPr>
            <w:tcW w:w="637" w:type="dxa"/>
            <w:noWrap/>
            <w:tcMar>
              <w:top w:w="28" w:type="dxa"/>
              <w:left w:w="85" w:type="dxa"/>
              <w:bottom w:w="28" w:type="dxa"/>
              <w:right w:w="85" w:type="dxa"/>
            </w:tcMar>
          </w:tcPr>
          <w:p w14:paraId="038B438F"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6.1</w:t>
            </w:r>
          </w:p>
        </w:tc>
        <w:tc>
          <w:tcPr>
            <w:tcW w:w="9949" w:type="dxa"/>
            <w:noWrap/>
            <w:tcMar>
              <w:top w:w="28" w:type="dxa"/>
              <w:left w:w="85" w:type="dxa"/>
              <w:bottom w:w="28" w:type="dxa"/>
              <w:right w:w="85" w:type="dxa"/>
            </w:tcMar>
          </w:tcPr>
          <w:p w14:paraId="10AB78CE"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 xml:space="preserve">Carry out research on Saiga movement and migration using appropriate technology (including satellite tracking and remote sensing), with a particular focus on improving understanding of the impacts of </w:t>
            </w:r>
            <w:r w:rsidRPr="00D147B2">
              <w:rPr>
                <w:rFonts w:ascii="Arial" w:hAnsi="Arial" w:cs="Arial"/>
                <w:szCs w:val="20"/>
                <w:lang w:val="en-GB" w:eastAsia="ru-RU"/>
              </w:rPr>
              <w:lastRenderedPageBreak/>
              <w:t>infrastructure developments and climate change, and environmental and land use change and to inform decision-making, aiming to maintain connectivity of Saiga habitat and its migratory behaviour. (All)</w:t>
            </w:r>
          </w:p>
        </w:tc>
        <w:tc>
          <w:tcPr>
            <w:tcW w:w="1196" w:type="dxa"/>
            <w:tcMar>
              <w:top w:w="28" w:type="dxa"/>
              <w:left w:w="85" w:type="dxa"/>
              <w:bottom w:w="28" w:type="dxa"/>
              <w:right w:w="85" w:type="dxa"/>
            </w:tcMar>
          </w:tcPr>
          <w:p w14:paraId="1D461EA0"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lastRenderedPageBreak/>
              <w:t>1</w:t>
            </w:r>
          </w:p>
        </w:tc>
        <w:tc>
          <w:tcPr>
            <w:tcW w:w="2070" w:type="dxa"/>
            <w:tcMar>
              <w:top w:w="28" w:type="dxa"/>
              <w:left w:w="85" w:type="dxa"/>
              <w:bottom w:w="28" w:type="dxa"/>
              <w:right w:w="85" w:type="dxa"/>
            </w:tcMar>
          </w:tcPr>
          <w:p w14:paraId="2611A4E9"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2232F60B" w14:textId="77777777" w:rsidTr="004F16FB">
        <w:tc>
          <w:tcPr>
            <w:tcW w:w="637" w:type="dxa"/>
            <w:noWrap/>
            <w:tcMar>
              <w:top w:w="28" w:type="dxa"/>
              <w:left w:w="85" w:type="dxa"/>
              <w:bottom w:w="28" w:type="dxa"/>
              <w:right w:w="85" w:type="dxa"/>
            </w:tcMar>
          </w:tcPr>
          <w:p w14:paraId="5709AF88"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6.2</w:t>
            </w:r>
          </w:p>
        </w:tc>
        <w:tc>
          <w:tcPr>
            <w:tcW w:w="9949" w:type="dxa"/>
            <w:noWrap/>
            <w:tcMar>
              <w:top w:w="28" w:type="dxa"/>
              <w:left w:w="85" w:type="dxa"/>
              <w:bottom w:w="28" w:type="dxa"/>
              <w:right w:w="85" w:type="dxa"/>
            </w:tcMar>
          </w:tcPr>
          <w:p w14:paraId="299FCC73"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 xml:space="preserve">Remove or mitigate barriers to Saiga movement (fences, roads, railways and other linear infrastructure) in line with CMS guidelines on Mitigating the Impact of Linear Infrastructure and Related Disturbance on Mammals in Central Asia (Resolution 11.24) and internationally recognized standards IFC1 and IFC6. </w:t>
            </w:r>
          </w:p>
        </w:tc>
        <w:tc>
          <w:tcPr>
            <w:tcW w:w="1196" w:type="dxa"/>
            <w:tcMar>
              <w:top w:w="28" w:type="dxa"/>
              <w:left w:w="85" w:type="dxa"/>
              <w:bottom w:w="28" w:type="dxa"/>
              <w:right w:w="85" w:type="dxa"/>
            </w:tcMar>
          </w:tcPr>
          <w:p w14:paraId="72731BA9"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44F911F6"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 xml:space="preserve">GOs, NGOs, Scientific </w:t>
            </w:r>
            <w:proofErr w:type="spellStart"/>
            <w:r w:rsidRPr="00D147B2">
              <w:rPr>
                <w:rFonts w:ascii="Arial" w:eastAsia="Arial" w:hAnsi="Arial" w:cs="Arial"/>
                <w:szCs w:val="20"/>
                <w:lang w:val="en-GB"/>
              </w:rPr>
              <w:t>Insitutes</w:t>
            </w:r>
            <w:proofErr w:type="spellEnd"/>
          </w:p>
        </w:tc>
      </w:tr>
      <w:tr w:rsidR="0018147D" w:rsidRPr="00D147B2" w14:paraId="462859CE" w14:textId="77777777" w:rsidTr="004F16FB">
        <w:tc>
          <w:tcPr>
            <w:tcW w:w="637" w:type="dxa"/>
            <w:noWrap/>
            <w:tcMar>
              <w:top w:w="28" w:type="dxa"/>
              <w:left w:w="85" w:type="dxa"/>
              <w:bottom w:w="28" w:type="dxa"/>
              <w:right w:w="85" w:type="dxa"/>
            </w:tcMar>
          </w:tcPr>
          <w:p w14:paraId="1815B826"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6.2</w:t>
            </w:r>
          </w:p>
        </w:tc>
        <w:tc>
          <w:tcPr>
            <w:tcW w:w="9949" w:type="dxa"/>
            <w:noWrap/>
            <w:tcMar>
              <w:top w:w="28" w:type="dxa"/>
              <w:left w:w="85" w:type="dxa"/>
              <w:bottom w:w="28" w:type="dxa"/>
              <w:right w:w="85" w:type="dxa"/>
            </w:tcMar>
          </w:tcPr>
          <w:p w14:paraId="14464D78"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zCs w:val="20"/>
                <w:lang w:val="en-GB" w:eastAsia="ru-RU"/>
              </w:rPr>
              <w:t>Implement measures to eliminate the negative impact of international border barriers on migrating Saiga.</w:t>
            </w:r>
          </w:p>
        </w:tc>
        <w:tc>
          <w:tcPr>
            <w:tcW w:w="1196" w:type="dxa"/>
            <w:tcMar>
              <w:top w:w="28" w:type="dxa"/>
              <w:left w:w="85" w:type="dxa"/>
              <w:bottom w:w="28" w:type="dxa"/>
              <w:right w:w="85" w:type="dxa"/>
            </w:tcMar>
          </w:tcPr>
          <w:p w14:paraId="6816A8E4"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485A2ACA"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rPr>
              <w:t>GOs, NGOs</w:t>
            </w:r>
          </w:p>
        </w:tc>
      </w:tr>
      <w:tr w:rsidR="0018147D" w:rsidRPr="00D147B2" w14:paraId="0655F30A" w14:textId="77777777" w:rsidTr="004F16FB">
        <w:tc>
          <w:tcPr>
            <w:tcW w:w="637" w:type="dxa"/>
            <w:noWrap/>
            <w:tcMar>
              <w:top w:w="28" w:type="dxa"/>
              <w:left w:w="85" w:type="dxa"/>
              <w:bottom w:w="28" w:type="dxa"/>
              <w:right w:w="85" w:type="dxa"/>
            </w:tcMar>
          </w:tcPr>
          <w:p w14:paraId="150A062F"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6.3</w:t>
            </w:r>
          </w:p>
        </w:tc>
        <w:tc>
          <w:tcPr>
            <w:tcW w:w="9949" w:type="dxa"/>
            <w:noWrap/>
            <w:tcMar>
              <w:top w:w="28" w:type="dxa"/>
              <w:left w:w="85" w:type="dxa"/>
              <w:bottom w:w="28" w:type="dxa"/>
              <w:right w:w="85" w:type="dxa"/>
            </w:tcMar>
          </w:tcPr>
          <w:p w14:paraId="3C9C0474"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Encourage government authorities, investors and developers to ensure that all proposed infrastructural, natural resource extraction, and other developments likely to impact Saiga and its habitat are subject to a full Social and Environmental Impact Assessment (SEIA) and/or Strategic Environmental Assessment (SEA), following international best practice.</w:t>
            </w:r>
          </w:p>
        </w:tc>
        <w:tc>
          <w:tcPr>
            <w:tcW w:w="1196" w:type="dxa"/>
            <w:tcMar>
              <w:top w:w="28" w:type="dxa"/>
              <w:left w:w="85" w:type="dxa"/>
              <w:bottom w:w="28" w:type="dxa"/>
              <w:right w:w="85" w:type="dxa"/>
            </w:tcMar>
          </w:tcPr>
          <w:p w14:paraId="4863A5A4"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31D653B4"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rPr>
              <w:t>GOs, NGOs</w:t>
            </w:r>
          </w:p>
        </w:tc>
      </w:tr>
      <w:tr w:rsidR="0018147D" w:rsidRPr="00D147B2" w14:paraId="4778DA9B" w14:textId="77777777" w:rsidTr="004F16FB">
        <w:tc>
          <w:tcPr>
            <w:tcW w:w="637" w:type="dxa"/>
            <w:noWrap/>
            <w:tcMar>
              <w:top w:w="28" w:type="dxa"/>
              <w:left w:w="85" w:type="dxa"/>
              <w:bottom w:w="28" w:type="dxa"/>
              <w:right w:w="85" w:type="dxa"/>
            </w:tcMar>
          </w:tcPr>
          <w:p w14:paraId="2A598786"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6.4</w:t>
            </w:r>
          </w:p>
        </w:tc>
        <w:tc>
          <w:tcPr>
            <w:tcW w:w="9949" w:type="dxa"/>
            <w:noWrap/>
            <w:tcMar>
              <w:top w:w="28" w:type="dxa"/>
              <w:left w:w="85" w:type="dxa"/>
              <w:bottom w:w="28" w:type="dxa"/>
              <w:right w:w="85" w:type="dxa"/>
            </w:tcMar>
          </w:tcPr>
          <w:p w14:paraId="47B0DEB2"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Collate and analyse information on Saiga habitat and range use, present and past; identify key features, including habitat types used and the effects of anthropogenic factors, including climate change, and identify key habitats based on this analysis.</w:t>
            </w:r>
          </w:p>
        </w:tc>
        <w:tc>
          <w:tcPr>
            <w:tcW w:w="1196" w:type="dxa"/>
            <w:tcMar>
              <w:top w:w="28" w:type="dxa"/>
              <w:left w:w="85" w:type="dxa"/>
              <w:bottom w:w="28" w:type="dxa"/>
              <w:right w:w="85" w:type="dxa"/>
            </w:tcMar>
          </w:tcPr>
          <w:p w14:paraId="675C2349"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54C29271"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22A605D2" w14:textId="77777777" w:rsidTr="004F16FB">
        <w:tc>
          <w:tcPr>
            <w:tcW w:w="637" w:type="dxa"/>
            <w:noWrap/>
            <w:tcMar>
              <w:top w:w="28" w:type="dxa"/>
              <w:left w:w="85" w:type="dxa"/>
              <w:bottom w:w="28" w:type="dxa"/>
              <w:right w:w="85" w:type="dxa"/>
            </w:tcMar>
          </w:tcPr>
          <w:p w14:paraId="0267592F"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6.5</w:t>
            </w:r>
          </w:p>
        </w:tc>
        <w:tc>
          <w:tcPr>
            <w:tcW w:w="9949" w:type="dxa"/>
            <w:noWrap/>
            <w:tcMar>
              <w:top w:w="28" w:type="dxa"/>
              <w:left w:w="85" w:type="dxa"/>
              <w:bottom w:w="28" w:type="dxa"/>
              <w:right w:w="85" w:type="dxa"/>
            </w:tcMar>
          </w:tcPr>
          <w:p w14:paraId="51D510A1"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Analyse scenarios of likely future change in Saiga distribution, range use, abundance, demography and threats due to climate change, infrastructure and other human factors, and recommend responses accordingly, through revisions to the MTIWP.</w:t>
            </w:r>
          </w:p>
        </w:tc>
        <w:tc>
          <w:tcPr>
            <w:tcW w:w="1196" w:type="dxa"/>
            <w:tcMar>
              <w:top w:w="28" w:type="dxa"/>
              <w:left w:w="85" w:type="dxa"/>
              <w:bottom w:w="28" w:type="dxa"/>
              <w:right w:w="85" w:type="dxa"/>
            </w:tcMar>
          </w:tcPr>
          <w:p w14:paraId="75EBBEF0"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7008F4D8"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3F528FD4" w14:textId="77777777" w:rsidTr="004F16FB">
        <w:tc>
          <w:tcPr>
            <w:tcW w:w="637" w:type="dxa"/>
            <w:noWrap/>
            <w:tcMar>
              <w:top w:w="28" w:type="dxa"/>
              <w:left w:w="85" w:type="dxa"/>
              <w:bottom w:w="28" w:type="dxa"/>
              <w:right w:w="85" w:type="dxa"/>
            </w:tcMar>
          </w:tcPr>
          <w:p w14:paraId="563A0CCC"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6.6</w:t>
            </w:r>
          </w:p>
        </w:tc>
        <w:tc>
          <w:tcPr>
            <w:tcW w:w="9949" w:type="dxa"/>
            <w:noWrap/>
            <w:tcMar>
              <w:top w:w="28" w:type="dxa"/>
              <w:left w:w="85" w:type="dxa"/>
              <w:bottom w:w="28" w:type="dxa"/>
              <w:right w:w="85" w:type="dxa"/>
            </w:tcMar>
          </w:tcPr>
          <w:p w14:paraId="0C09E134"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Facilitate exchange of data on Saiga and Saiga habitat among Range States and stakeholders, using the Saiga Resource Centre if appropriate.</w:t>
            </w:r>
          </w:p>
        </w:tc>
        <w:tc>
          <w:tcPr>
            <w:tcW w:w="1196" w:type="dxa"/>
            <w:tcMar>
              <w:top w:w="28" w:type="dxa"/>
              <w:left w:w="85" w:type="dxa"/>
              <w:bottom w:w="28" w:type="dxa"/>
              <w:right w:w="85" w:type="dxa"/>
            </w:tcMar>
          </w:tcPr>
          <w:p w14:paraId="72113B5D"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3</w:t>
            </w:r>
          </w:p>
        </w:tc>
        <w:tc>
          <w:tcPr>
            <w:tcW w:w="2070" w:type="dxa"/>
            <w:tcMar>
              <w:top w:w="28" w:type="dxa"/>
              <w:left w:w="85" w:type="dxa"/>
              <w:bottom w:w="28" w:type="dxa"/>
              <w:right w:w="85" w:type="dxa"/>
            </w:tcMar>
          </w:tcPr>
          <w:p w14:paraId="1A1F56D3"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547893EE" w14:textId="77777777" w:rsidTr="004F16FB">
        <w:tc>
          <w:tcPr>
            <w:tcW w:w="637" w:type="dxa"/>
            <w:noWrap/>
            <w:tcMar>
              <w:top w:w="28" w:type="dxa"/>
              <w:left w:w="85" w:type="dxa"/>
              <w:bottom w:w="28" w:type="dxa"/>
              <w:right w:w="85" w:type="dxa"/>
            </w:tcMar>
          </w:tcPr>
          <w:p w14:paraId="5D64942D" w14:textId="77777777" w:rsidR="0018147D" w:rsidRPr="00D147B2" w:rsidRDefault="0018147D" w:rsidP="004F16FB">
            <w:pPr>
              <w:widowControl/>
              <w:autoSpaceDE/>
              <w:autoSpaceDN/>
              <w:adjustRightInd/>
              <w:spacing w:before="40" w:after="40"/>
              <w:rPr>
                <w:rFonts w:ascii="Arial" w:hAnsi="Arial" w:cs="Arial"/>
                <w:snapToGrid w:val="0"/>
                <w:szCs w:val="20"/>
                <w:lang w:val="ru-RU"/>
              </w:rPr>
            </w:pPr>
            <w:r w:rsidRPr="00D147B2">
              <w:rPr>
                <w:rFonts w:ascii="Arial" w:hAnsi="Arial" w:cs="Arial"/>
                <w:snapToGrid w:val="0"/>
                <w:szCs w:val="20"/>
                <w:lang w:val="en-GB"/>
              </w:rPr>
              <w:t>6.</w:t>
            </w:r>
            <w:r w:rsidRPr="00D147B2">
              <w:rPr>
                <w:rFonts w:ascii="Arial" w:hAnsi="Arial" w:cs="Arial"/>
                <w:snapToGrid w:val="0"/>
                <w:szCs w:val="20"/>
                <w:lang w:val="ru-RU"/>
              </w:rPr>
              <w:t>7</w:t>
            </w:r>
          </w:p>
        </w:tc>
        <w:tc>
          <w:tcPr>
            <w:tcW w:w="9949" w:type="dxa"/>
            <w:noWrap/>
            <w:tcMar>
              <w:top w:w="28" w:type="dxa"/>
              <w:left w:w="85" w:type="dxa"/>
              <w:bottom w:w="28" w:type="dxa"/>
              <w:right w:w="85" w:type="dxa"/>
            </w:tcMar>
          </w:tcPr>
          <w:p w14:paraId="76956C38"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Develop integrated rangeland management plans including resource partitioning for key Saiga sites.</w:t>
            </w:r>
          </w:p>
        </w:tc>
        <w:tc>
          <w:tcPr>
            <w:tcW w:w="1196" w:type="dxa"/>
            <w:tcMar>
              <w:top w:w="28" w:type="dxa"/>
              <w:left w:w="85" w:type="dxa"/>
              <w:bottom w:w="28" w:type="dxa"/>
              <w:right w:w="85" w:type="dxa"/>
            </w:tcMar>
          </w:tcPr>
          <w:p w14:paraId="5D65936F"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1CD5E32A"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GOs, NGOs</w:t>
            </w:r>
          </w:p>
        </w:tc>
      </w:tr>
      <w:tr w:rsidR="0018147D" w:rsidRPr="00D147B2" w14:paraId="421A5759" w14:textId="77777777" w:rsidTr="004F16FB">
        <w:tc>
          <w:tcPr>
            <w:tcW w:w="637" w:type="dxa"/>
            <w:tcBorders>
              <w:top w:val="single" w:sz="4" w:space="0" w:color="auto"/>
            </w:tcBorders>
            <w:shd w:val="clear" w:color="auto" w:fill="D0CECE"/>
            <w:noWrap/>
            <w:tcMar>
              <w:top w:w="28" w:type="dxa"/>
              <w:left w:w="85" w:type="dxa"/>
              <w:bottom w:w="28" w:type="dxa"/>
              <w:right w:w="85" w:type="dxa"/>
            </w:tcMar>
          </w:tcPr>
          <w:p w14:paraId="30CFEADA"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7.0</w:t>
            </w:r>
          </w:p>
        </w:tc>
        <w:tc>
          <w:tcPr>
            <w:tcW w:w="9949" w:type="dxa"/>
            <w:tcBorders>
              <w:top w:val="single" w:sz="4" w:space="0" w:color="auto"/>
            </w:tcBorders>
            <w:shd w:val="clear" w:color="auto" w:fill="D0CECE"/>
            <w:noWrap/>
            <w:tcMar>
              <w:top w:w="28" w:type="dxa"/>
              <w:left w:w="85" w:type="dxa"/>
              <w:bottom w:w="28" w:type="dxa"/>
              <w:right w:w="85" w:type="dxa"/>
            </w:tcMar>
          </w:tcPr>
          <w:p w14:paraId="33717B6C"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Protected areas</w:t>
            </w:r>
          </w:p>
        </w:tc>
        <w:tc>
          <w:tcPr>
            <w:tcW w:w="1196" w:type="dxa"/>
            <w:tcBorders>
              <w:top w:val="single" w:sz="4" w:space="0" w:color="auto"/>
            </w:tcBorders>
            <w:shd w:val="clear" w:color="auto" w:fill="D0CECE"/>
            <w:tcMar>
              <w:top w:w="28" w:type="dxa"/>
              <w:left w:w="85" w:type="dxa"/>
              <w:bottom w:w="28" w:type="dxa"/>
              <w:right w:w="85" w:type="dxa"/>
            </w:tcMar>
          </w:tcPr>
          <w:p w14:paraId="2398A9FD" w14:textId="77777777" w:rsidR="0018147D" w:rsidRPr="00D147B2" w:rsidRDefault="0018147D" w:rsidP="004F16FB">
            <w:pPr>
              <w:widowControl/>
              <w:autoSpaceDE/>
              <w:autoSpaceDN/>
              <w:adjustRightInd/>
              <w:rPr>
                <w:rFonts w:ascii="Arial" w:hAnsi="Arial" w:cs="Arial"/>
                <w:szCs w:val="20"/>
                <w:lang w:val="en-GB" w:eastAsia="ru-RU"/>
              </w:rPr>
            </w:pPr>
          </w:p>
        </w:tc>
        <w:tc>
          <w:tcPr>
            <w:tcW w:w="2070" w:type="dxa"/>
            <w:tcBorders>
              <w:top w:val="single" w:sz="4" w:space="0" w:color="auto"/>
            </w:tcBorders>
            <w:shd w:val="clear" w:color="auto" w:fill="D0CECE"/>
            <w:tcMar>
              <w:top w:w="28" w:type="dxa"/>
              <w:left w:w="85" w:type="dxa"/>
              <w:bottom w:w="28" w:type="dxa"/>
              <w:right w:w="85" w:type="dxa"/>
            </w:tcMar>
          </w:tcPr>
          <w:p w14:paraId="32BE1AE3" w14:textId="77777777" w:rsidR="0018147D" w:rsidRPr="00D147B2" w:rsidRDefault="0018147D" w:rsidP="004F16FB">
            <w:pPr>
              <w:widowControl/>
              <w:autoSpaceDE/>
              <w:autoSpaceDN/>
              <w:adjustRightInd/>
              <w:rPr>
                <w:rFonts w:ascii="Arial" w:hAnsi="Arial" w:cs="Arial"/>
                <w:szCs w:val="20"/>
                <w:lang w:val="en-GB" w:eastAsia="ru-RU"/>
              </w:rPr>
            </w:pPr>
          </w:p>
        </w:tc>
      </w:tr>
      <w:tr w:rsidR="0018147D" w:rsidRPr="00D147B2" w14:paraId="5B42266B" w14:textId="77777777" w:rsidTr="004F16FB">
        <w:tc>
          <w:tcPr>
            <w:tcW w:w="637" w:type="dxa"/>
            <w:noWrap/>
            <w:tcMar>
              <w:top w:w="28" w:type="dxa"/>
              <w:left w:w="85" w:type="dxa"/>
              <w:bottom w:w="28" w:type="dxa"/>
              <w:right w:w="85" w:type="dxa"/>
            </w:tcMar>
          </w:tcPr>
          <w:p w14:paraId="0795C5DB"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7.1</w:t>
            </w:r>
          </w:p>
        </w:tc>
        <w:tc>
          <w:tcPr>
            <w:tcW w:w="9949" w:type="dxa"/>
            <w:noWrap/>
            <w:tcMar>
              <w:top w:w="28" w:type="dxa"/>
              <w:left w:w="85" w:type="dxa"/>
              <w:bottom w:w="28" w:type="dxa"/>
              <w:right w:w="85" w:type="dxa"/>
            </w:tcMar>
          </w:tcPr>
          <w:p w14:paraId="17D411D7"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Enhance national protected area networks to benefit Saiga, with particular emphasis on protecting key areas (birthing and rutting) and migration corridors, based on the recommendations from 6.3.</w:t>
            </w:r>
          </w:p>
        </w:tc>
        <w:tc>
          <w:tcPr>
            <w:tcW w:w="1196" w:type="dxa"/>
            <w:tcMar>
              <w:top w:w="28" w:type="dxa"/>
              <w:left w:w="85" w:type="dxa"/>
              <w:bottom w:w="28" w:type="dxa"/>
              <w:right w:w="85" w:type="dxa"/>
            </w:tcMar>
          </w:tcPr>
          <w:p w14:paraId="3DBD302F"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1DEE5511"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GOs, NGOs</w:t>
            </w:r>
          </w:p>
        </w:tc>
      </w:tr>
      <w:tr w:rsidR="0018147D" w:rsidRPr="00D147B2" w14:paraId="48D2F368" w14:textId="77777777" w:rsidTr="00747CA3">
        <w:tc>
          <w:tcPr>
            <w:tcW w:w="637" w:type="dxa"/>
            <w:tcBorders>
              <w:bottom w:val="single" w:sz="4" w:space="0" w:color="auto"/>
            </w:tcBorders>
            <w:noWrap/>
            <w:tcMar>
              <w:top w:w="28" w:type="dxa"/>
              <w:left w:w="85" w:type="dxa"/>
              <w:bottom w:w="28" w:type="dxa"/>
              <w:right w:w="85" w:type="dxa"/>
            </w:tcMar>
          </w:tcPr>
          <w:p w14:paraId="13C8CE62"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7.2</w:t>
            </w:r>
          </w:p>
        </w:tc>
        <w:tc>
          <w:tcPr>
            <w:tcW w:w="9949" w:type="dxa"/>
            <w:tcBorders>
              <w:bottom w:val="single" w:sz="4" w:space="0" w:color="auto"/>
            </w:tcBorders>
            <w:noWrap/>
            <w:tcMar>
              <w:top w:w="28" w:type="dxa"/>
              <w:left w:w="85" w:type="dxa"/>
              <w:bottom w:w="28" w:type="dxa"/>
              <w:right w:w="85" w:type="dxa"/>
            </w:tcMar>
          </w:tcPr>
          <w:p w14:paraId="19A25494"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Establish and promote international cooperation in important transboundary Saiga landscapes and where appropriate develop transboundary protected areas.</w:t>
            </w:r>
          </w:p>
        </w:tc>
        <w:tc>
          <w:tcPr>
            <w:tcW w:w="1196" w:type="dxa"/>
            <w:tcBorders>
              <w:bottom w:val="single" w:sz="4" w:space="0" w:color="auto"/>
            </w:tcBorders>
            <w:tcMar>
              <w:top w:w="28" w:type="dxa"/>
              <w:left w:w="85" w:type="dxa"/>
              <w:bottom w:w="28" w:type="dxa"/>
              <w:right w:w="85" w:type="dxa"/>
            </w:tcMar>
          </w:tcPr>
          <w:p w14:paraId="0393767B"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2</w:t>
            </w:r>
          </w:p>
        </w:tc>
        <w:tc>
          <w:tcPr>
            <w:tcW w:w="2070" w:type="dxa"/>
            <w:tcBorders>
              <w:bottom w:val="single" w:sz="4" w:space="0" w:color="auto"/>
            </w:tcBorders>
            <w:tcMar>
              <w:top w:w="28" w:type="dxa"/>
              <w:left w:w="85" w:type="dxa"/>
              <w:bottom w:w="28" w:type="dxa"/>
              <w:right w:w="85" w:type="dxa"/>
            </w:tcMar>
          </w:tcPr>
          <w:p w14:paraId="4B34EF73"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GOs, NGOs</w:t>
            </w:r>
          </w:p>
        </w:tc>
      </w:tr>
      <w:tr w:rsidR="0018147D" w:rsidRPr="00D147B2" w14:paraId="1E5AF9CF" w14:textId="77777777" w:rsidTr="00747CA3">
        <w:trPr>
          <w:trHeight w:val="300"/>
        </w:trPr>
        <w:tc>
          <w:tcPr>
            <w:tcW w:w="637" w:type="dxa"/>
            <w:tcBorders>
              <w:top w:val="single" w:sz="4" w:space="0" w:color="auto"/>
              <w:bottom w:val="single" w:sz="4" w:space="0" w:color="auto"/>
            </w:tcBorders>
            <w:noWrap/>
            <w:tcMar>
              <w:top w:w="28" w:type="dxa"/>
              <w:left w:w="85" w:type="dxa"/>
              <w:bottom w:w="28" w:type="dxa"/>
              <w:right w:w="85" w:type="dxa"/>
            </w:tcMar>
          </w:tcPr>
          <w:p w14:paraId="5FD0B472" w14:textId="77777777" w:rsidR="0018147D" w:rsidRPr="00D147B2" w:rsidRDefault="0018147D" w:rsidP="004F16FB">
            <w:pPr>
              <w:rPr>
                <w:rFonts w:ascii="Arial" w:eastAsia="Arial" w:hAnsi="Arial" w:cs="Arial"/>
                <w:szCs w:val="20"/>
                <w:lang w:val="en-GB"/>
              </w:rPr>
            </w:pPr>
            <w:r w:rsidRPr="00D147B2">
              <w:rPr>
                <w:rFonts w:ascii="Arial" w:eastAsia="Arial" w:hAnsi="Arial" w:cs="Arial"/>
                <w:szCs w:val="20"/>
                <w:lang w:val="en-GB"/>
              </w:rPr>
              <w:t>7.3</w:t>
            </w:r>
          </w:p>
        </w:tc>
        <w:tc>
          <w:tcPr>
            <w:tcW w:w="9949" w:type="dxa"/>
            <w:tcBorders>
              <w:top w:val="single" w:sz="4" w:space="0" w:color="auto"/>
              <w:bottom w:val="single" w:sz="4" w:space="0" w:color="auto"/>
            </w:tcBorders>
            <w:noWrap/>
            <w:tcMar>
              <w:top w:w="28" w:type="dxa"/>
              <w:left w:w="85" w:type="dxa"/>
              <w:bottom w:w="28" w:type="dxa"/>
              <w:right w:w="85" w:type="dxa"/>
            </w:tcMar>
          </w:tcPr>
          <w:p w14:paraId="64A7672F" w14:textId="77777777" w:rsidR="0018147D" w:rsidRPr="00D147B2" w:rsidRDefault="0018147D" w:rsidP="004F16FB">
            <w:pPr>
              <w:rPr>
                <w:rFonts w:ascii="Arial" w:hAnsi="Arial" w:cs="Arial"/>
                <w:szCs w:val="20"/>
              </w:rPr>
            </w:pPr>
            <w:r w:rsidRPr="00D147B2">
              <w:rPr>
                <w:rFonts w:ascii="Arial" w:eastAsia="Arial" w:hAnsi="Arial" w:cs="Arial"/>
                <w:szCs w:val="20"/>
              </w:rPr>
              <w:t>Support effective management of protected areas</w:t>
            </w:r>
            <w:r w:rsidRPr="00D147B2">
              <w:rPr>
                <w:rFonts w:ascii="Arial" w:eastAsia="Arial" w:hAnsi="Arial" w:cs="Arial"/>
                <w:szCs w:val="20"/>
                <w:lang w:val="en-GB"/>
              </w:rPr>
              <w:t xml:space="preserve"> and develop ecological corridors to ensure that the protected area network is relevant to </w:t>
            </w:r>
            <w:proofErr w:type="gramStart"/>
            <w:r w:rsidRPr="00D147B2">
              <w:rPr>
                <w:rFonts w:ascii="Arial" w:eastAsia="Arial" w:hAnsi="Arial" w:cs="Arial"/>
                <w:szCs w:val="20"/>
                <w:lang w:val="en-GB"/>
              </w:rPr>
              <w:t>the Saiga’s</w:t>
            </w:r>
            <w:proofErr w:type="gramEnd"/>
            <w:r w:rsidRPr="00D147B2">
              <w:rPr>
                <w:rFonts w:ascii="Arial" w:eastAsia="Arial" w:hAnsi="Arial" w:cs="Arial"/>
                <w:szCs w:val="20"/>
                <w:lang w:val="en-GB"/>
              </w:rPr>
              <w:t xml:space="preserve"> current and particularly its future needs, including in the light of climate change, agricultural and infrastructural development.</w:t>
            </w:r>
          </w:p>
        </w:tc>
        <w:tc>
          <w:tcPr>
            <w:tcW w:w="1196" w:type="dxa"/>
            <w:tcBorders>
              <w:top w:val="single" w:sz="4" w:space="0" w:color="auto"/>
              <w:bottom w:val="single" w:sz="4" w:space="0" w:color="auto"/>
            </w:tcBorders>
            <w:tcMar>
              <w:top w:w="28" w:type="dxa"/>
              <w:left w:w="85" w:type="dxa"/>
              <w:bottom w:w="28" w:type="dxa"/>
              <w:right w:w="85" w:type="dxa"/>
            </w:tcMar>
          </w:tcPr>
          <w:p w14:paraId="052E53E3" w14:textId="77777777" w:rsidR="0018147D" w:rsidRPr="00D147B2" w:rsidRDefault="0018147D" w:rsidP="004F16FB">
            <w:pPr>
              <w:rPr>
                <w:rFonts w:ascii="Arial" w:eastAsia="Arial" w:hAnsi="Arial" w:cs="Arial"/>
                <w:szCs w:val="20"/>
                <w:lang w:val="en-GB"/>
              </w:rPr>
            </w:pPr>
            <w:r w:rsidRPr="00D147B2">
              <w:rPr>
                <w:rFonts w:ascii="Arial" w:eastAsia="Arial" w:hAnsi="Arial" w:cs="Arial"/>
                <w:szCs w:val="20"/>
                <w:lang w:val="en-GB"/>
              </w:rPr>
              <w:t>1</w:t>
            </w:r>
          </w:p>
        </w:tc>
        <w:tc>
          <w:tcPr>
            <w:tcW w:w="2070" w:type="dxa"/>
            <w:tcBorders>
              <w:top w:val="single" w:sz="4" w:space="0" w:color="auto"/>
              <w:bottom w:val="single" w:sz="4" w:space="0" w:color="auto"/>
            </w:tcBorders>
            <w:tcMar>
              <w:top w:w="28" w:type="dxa"/>
              <w:left w:w="85" w:type="dxa"/>
              <w:bottom w:w="28" w:type="dxa"/>
              <w:right w:w="85" w:type="dxa"/>
            </w:tcMar>
          </w:tcPr>
          <w:p w14:paraId="5D54EED3" w14:textId="77777777" w:rsidR="0018147D" w:rsidRPr="00D147B2" w:rsidRDefault="0018147D" w:rsidP="004F16FB">
            <w:pPr>
              <w:rPr>
                <w:rFonts w:ascii="Arial" w:eastAsia="Arial" w:hAnsi="Arial" w:cs="Arial"/>
                <w:szCs w:val="20"/>
                <w:lang w:val="en-GB"/>
              </w:rPr>
            </w:pPr>
            <w:r w:rsidRPr="00D147B2">
              <w:rPr>
                <w:rFonts w:ascii="Arial" w:eastAsia="Arial" w:hAnsi="Arial" w:cs="Arial"/>
                <w:szCs w:val="20"/>
                <w:lang w:val="en-GB"/>
              </w:rPr>
              <w:t>GOs, NGOs</w:t>
            </w:r>
          </w:p>
        </w:tc>
      </w:tr>
      <w:tr w:rsidR="00747CA3" w:rsidRPr="00D147B2" w14:paraId="73D4DDE8" w14:textId="77777777" w:rsidTr="00747CA3">
        <w:trPr>
          <w:trHeight w:val="666"/>
        </w:trPr>
        <w:tc>
          <w:tcPr>
            <w:tcW w:w="13852" w:type="dxa"/>
            <w:gridSpan w:val="4"/>
            <w:tcBorders>
              <w:top w:val="single" w:sz="4" w:space="0" w:color="auto"/>
              <w:left w:val="nil"/>
              <w:bottom w:val="nil"/>
              <w:right w:val="nil"/>
            </w:tcBorders>
            <w:noWrap/>
            <w:tcMar>
              <w:top w:w="28" w:type="dxa"/>
              <w:left w:w="85" w:type="dxa"/>
              <w:bottom w:w="28" w:type="dxa"/>
              <w:right w:w="85" w:type="dxa"/>
            </w:tcMar>
          </w:tcPr>
          <w:p w14:paraId="4273E995" w14:textId="77777777" w:rsidR="00747CA3" w:rsidRPr="00D147B2" w:rsidRDefault="00747CA3" w:rsidP="004F16FB">
            <w:pPr>
              <w:rPr>
                <w:rFonts w:ascii="Arial" w:eastAsia="Arial" w:hAnsi="Arial" w:cs="Arial"/>
                <w:szCs w:val="20"/>
                <w:lang w:val="en-GB"/>
              </w:rPr>
            </w:pPr>
          </w:p>
        </w:tc>
      </w:tr>
      <w:tr w:rsidR="0018147D" w:rsidRPr="00D147B2" w14:paraId="0AA4BE87" w14:textId="77777777" w:rsidTr="00747CA3">
        <w:tc>
          <w:tcPr>
            <w:tcW w:w="637" w:type="dxa"/>
            <w:tcBorders>
              <w:top w:val="nil"/>
            </w:tcBorders>
            <w:shd w:val="clear" w:color="auto" w:fill="D0CECE"/>
            <w:noWrap/>
            <w:tcMar>
              <w:top w:w="28" w:type="dxa"/>
              <w:left w:w="85" w:type="dxa"/>
              <w:bottom w:w="28" w:type="dxa"/>
              <w:right w:w="85" w:type="dxa"/>
            </w:tcMar>
          </w:tcPr>
          <w:p w14:paraId="232E35EB"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lastRenderedPageBreak/>
              <w:t>8.0</w:t>
            </w:r>
          </w:p>
        </w:tc>
        <w:tc>
          <w:tcPr>
            <w:tcW w:w="9949" w:type="dxa"/>
            <w:tcBorders>
              <w:top w:val="nil"/>
            </w:tcBorders>
            <w:shd w:val="clear" w:color="auto" w:fill="D0CECE"/>
            <w:noWrap/>
            <w:tcMar>
              <w:top w:w="28" w:type="dxa"/>
              <w:left w:w="85" w:type="dxa"/>
              <w:bottom w:w="28" w:type="dxa"/>
              <w:right w:w="85" w:type="dxa"/>
            </w:tcMar>
          </w:tcPr>
          <w:p w14:paraId="3ED7494B"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Population monitoring</w:t>
            </w:r>
          </w:p>
        </w:tc>
        <w:tc>
          <w:tcPr>
            <w:tcW w:w="1196" w:type="dxa"/>
            <w:tcBorders>
              <w:top w:val="nil"/>
            </w:tcBorders>
            <w:shd w:val="clear" w:color="auto" w:fill="D0CECE"/>
            <w:tcMar>
              <w:top w:w="28" w:type="dxa"/>
              <w:left w:w="85" w:type="dxa"/>
              <w:bottom w:w="28" w:type="dxa"/>
              <w:right w:w="85" w:type="dxa"/>
            </w:tcMar>
          </w:tcPr>
          <w:p w14:paraId="6423A2AD" w14:textId="77777777" w:rsidR="0018147D" w:rsidRPr="00D147B2" w:rsidRDefault="0018147D" w:rsidP="004F16FB">
            <w:pPr>
              <w:widowControl/>
              <w:autoSpaceDE/>
              <w:autoSpaceDN/>
              <w:adjustRightInd/>
              <w:rPr>
                <w:rFonts w:ascii="Arial" w:hAnsi="Arial" w:cs="Arial"/>
                <w:b/>
                <w:szCs w:val="20"/>
                <w:lang w:val="en-GB" w:eastAsia="ru-RU"/>
              </w:rPr>
            </w:pPr>
          </w:p>
        </w:tc>
        <w:tc>
          <w:tcPr>
            <w:tcW w:w="2070" w:type="dxa"/>
            <w:tcBorders>
              <w:top w:val="nil"/>
            </w:tcBorders>
            <w:shd w:val="clear" w:color="auto" w:fill="D0CECE"/>
            <w:tcMar>
              <w:top w:w="28" w:type="dxa"/>
              <w:left w:w="85" w:type="dxa"/>
              <w:bottom w:w="28" w:type="dxa"/>
              <w:right w:w="85" w:type="dxa"/>
            </w:tcMar>
          </w:tcPr>
          <w:p w14:paraId="4624BE49" w14:textId="77777777" w:rsidR="0018147D" w:rsidRPr="00D147B2" w:rsidRDefault="0018147D" w:rsidP="004F16FB">
            <w:pPr>
              <w:widowControl/>
              <w:autoSpaceDE/>
              <w:autoSpaceDN/>
              <w:adjustRightInd/>
              <w:rPr>
                <w:rFonts w:ascii="Arial" w:hAnsi="Arial" w:cs="Arial"/>
                <w:b/>
                <w:szCs w:val="20"/>
                <w:lang w:val="en-GB" w:eastAsia="ru-RU"/>
              </w:rPr>
            </w:pPr>
          </w:p>
        </w:tc>
      </w:tr>
      <w:tr w:rsidR="0018147D" w:rsidRPr="00D147B2" w14:paraId="5AB0A055" w14:textId="77777777" w:rsidTr="004F16FB">
        <w:tc>
          <w:tcPr>
            <w:tcW w:w="637" w:type="dxa"/>
            <w:tcBorders>
              <w:top w:val="single" w:sz="4" w:space="0" w:color="auto"/>
            </w:tcBorders>
          </w:tcPr>
          <w:p w14:paraId="6D2E09DF"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8.1</w:t>
            </w:r>
          </w:p>
        </w:tc>
        <w:tc>
          <w:tcPr>
            <w:tcW w:w="9949" w:type="dxa"/>
            <w:tcBorders>
              <w:top w:val="single" w:sz="4" w:space="0" w:color="auto"/>
            </w:tcBorders>
            <w:shd w:val="clear" w:color="auto" w:fill="auto"/>
            <w:noWrap/>
            <w:tcMar>
              <w:top w:w="28" w:type="dxa"/>
              <w:left w:w="85" w:type="dxa"/>
              <w:bottom w:w="28" w:type="dxa"/>
              <w:right w:w="85" w:type="dxa"/>
            </w:tcMar>
          </w:tcPr>
          <w:p w14:paraId="1A3D9F22" w14:textId="77777777" w:rsidR="0018147D" w:rsidRPr="00D147B2" w:rsidRDefault="0018147D" w:rsidP="004F16FB">
            <w:pPr>
              <w:widowControl/>
              <w:autoSpaceDE/>
              <w:autoSpaceDN/>
              <w:adjustRightInd/>
              <w:spacing w:before="40" w:after="40"/>
              <w:rPr>
                <w:rFonts w:ascii="Arial" w:hAnsi="Arial" w:cs="Arial"/>
                <w:szCs w:val="20"/>
                <w:lang w:val="en-GB" w:eastAsia="ru-RU"/>
              </w:rPr>
            </w:pPr>
            <w:r w:rsidRPr="00D147B2">
              <w:rPr>
                <w:rFonts w:ascii="Arial" w:hAnsi="Arial" w:cs="Arial"/>
                <w:szCs w:val="20"/>
                <w:lang w:val="en-GB" w:eastAsia="ru-RU"/>
              </w:rPr>
              <w:t xml:space="preserve">Encourage Range States to coordinate their research and monitoring efforts </w:t>
            </w:r>
            <w:proofErr w:type="gramStart"/>
            <w:r w:rsidRPr="00D147B2">
              <w:rPr>
                <w:rFonts w:ascii="Arial" w:hAnsi="Arial" w:cs="Arial"/>
                <w:szCs w:val="20"/>
                <w:lang w:val="en-GB" w:eastAsia="ru-RU"/>
              </w:rPr>
              <w:t>in order to</w:t>
            </w:r>
            <w:proofErr w:type="gramEnd"/>
            <w:r w:rsidRPr="00D147B2">
              <w:rPr>
                <w:rFonts w:ascii="Arial" w:hAnsi="Arial" w:cs="Arial"/>
                <w:szCs w:val="20"/>
                <w:lang w:val="en-GB" w:eastAsia="ru-RU"/>
              </w:rPr>
              <w:t xml:space="preserve"> maximize the synergies between them, where appropriate using standardized, comparable, internationally recognized methods.</w:t>
            </w:r>
          </w:p>
        </w:tc>
        <w:tc>
          <w:tcPr>
            <w:tcW w:w="1196" w:type="dxa"/>
            <w:tcBorders>
              <w:top w:val="single" w:sz="4" w:space="0" w:color="auto"/>
            </w:tcBorders>
          </w:tcPr>
          <w:p w14:paraId="490E9D37"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 xml:space="preserve"> 2</w:t>
            </w:r>
          </w:p>
        </w:tc>
        <w:tc>
          <w:tcPr>
            <w:tcW w:w="2070" w:type="dxa"/>
            <w:tcBorders>
              <w:top w:val="single" w:sz="4" w:space="0" w:color="auto"/>
            </w:tcBorders>
          </w:tcPr>
          <w:p w14:paraId="50B213DB"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GOs, NGOs, Scientific institutions</w:t>
            </w:r>
          </w:p>
        </w:tc>
      </w:tr>
      <w:tr w:rsidR="0018147D" w:rsidRPr="00D147B2" w14:paraId="7FF70207" w14:textId="77777777" w:rsidTr="004F16FB">
        <w:tc>
          <w:tcPr>
            <w:tcW w:w="637" w:type="dxa"/>
          </w:tcPr>
          <w:p w14:paraId="4503CCAC"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rPr>
              <w:t>8.2</w:t>
            </w:r>
          </w:p>
        </w:tc>
        <w:tc>
          <w:tcPr>
            <w:tcW w:w="9949" w:type="dxa"/>
            <w:noWrap/>
            <w:tcMar>
              <w:top w:w="28" w:type="dxa"/>
              <w:left w:w="85" w:type="dxa"/>
              <w:bottom w:w="28" w:type="dxa"/>
              <w:right w:w="85" w:type="dxa"/>
            </w:tcMar>
          </w:tcPr>
          <w:p w14:paraId="3DCFBCA0"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 xml:space="preserve">Review different monitoring techniques and adopt ‘best practice’ methodologies for producing reliable estimates of Saiga populations, including identifying appropriate sample sizes, timing, and frequency of counts to provide reliable baseline population data. </w:t>
            </w:r>
          </w:p>
        </w:tc>
        <w:tc>
          <w:tcPr>
            <w:tcW w:w="1196" w:type="dxa"/>
          </w:tcPr>
          <w:p w14:paraId="65840D4E"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2</w:t>
            </w:r>
          </w:p>
        </w:tc>
        <w:tc>
          <w:tcPr>
            <w:tcW w:w="2070" w:type="dxa"/>
          </w:tcPr>
          <w:p w14:paraId="15FF589B"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7F312404" w14:textId="77777777" w:rsidTr="004F16FB">
        <w:tc>
          <w:tcPr>
            <w:tcW w:w="637" w:type="dxa"/>
          </w:tcPr>
          <w:p w14:paraId="4215D0F0"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8.3</w:t>
            </w:r>
          </w:p>
        </w:tc>
        <w:tc>
          <w:tcPr>
            <w:tcW w:w="9949" w:type="dxa"/>
            <w:noWrap/>
            <w:tcMar>
              <w:top w:w="28" w:type="dxa"/>
              <w:left w:w="85" w:type="dxa"/>
              <w:bottom w:w="28" w:type="dxa"/>
              <w:right w:w="85" w:type="dxa"/>
            </w:tcMar>
          </w:tcPr>
          <w:p w14:paraId="59FD4D8B"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Carry out training and build capacity for biological sampling, transportation, storage and clinical diagnostics for researchers and government staff at all levels.</w:t>
            </w:r>
          </w:p>
        </w:tc>
        <w:tc>
          <w:tcPr>
            <w:tcW w:w="1196" w:type="dxa"/>
          </w:tcPr>
          <w:p w14:paraId="6594BCD6"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2</w:t>
            </w:r>
          </w:p>
        </w:tc>
        <w:tc>
          <w:tcPr>
            <w:tcW w:w="2070" w:type="dxa"/>
          </w:tcPr>
          <w:p w14:paraId="161D5ACD"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29AA5E56" w14:textId="77777777" w:rsidTr="004F16FB">
        <w:tc>
          <w:tcPr>
            <w:tcW w:w="637" w:type="dxa"/>
          </w:tcPr>
          <w:p w14:paraId="1B3F9A7A"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8.4</w:t>
            </w:r>
          </w:p>
        </w:tc>
        <w:tc>
          <w:tcPr>
            <w:tcW w:w="9949" w:type="dxa"/>
            <w:noWrap/>
            <w:tcMar>
              <w:top w:w="28" w:type="dxa"/>
              <w:left w:w="85" w:type="dxa"/>
              <w:bottom w:w="28" w:type="dxa"/>
              <w:right w:w="85" w:type="dxa"/>
            </w:tcMar>
          </w:tcPr>
          <w:p w14:paraId="7215F8E2"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Develop and expand programmes of monitoring of Saiga in collaboration with local people.</w:t>
            </w:r>
          </w:p>
        </w:tc>
        <w:tc>
          <w:tcPr>
            <w:tcW w:w="1196" w:type="dxa"/>
          </w:tcPr>
          <w:p w14:paraId="4FF9E9A4"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2</w:t>
            </w:r>
          </w:p>
        </w:tc>
        <w:tc>
          <w:tcPr>
            <w:tcW w:w="2070" w:type="dxa"/>
          </w:tcPr>
          <w:p w14:paraId="41851604"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1A43CC43" w14:textId="77777777" w:rsidTr="004F16FB">
        <w:tc>
          <w:tcPr>
            <w:tcW w:w="637" w:type="dxa"/>
          </w:tcPr>
          <w:p w14:paraId="07F1DCA4"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8.5</w:t>
            </w:r>
          </w:p>
        </w:tc>
        <w:tc>
          <w:tcPr>
            <w:tcW w:w="9949" w:type="dxa"/>
            <w:noWrap/>
            <w:tcMar>
              <w:top w:w="28" w:type="dxa"/>
              <w:left w:w="85" w:type="dxa"/>
              <w:bottom w:w="28" w:type="dxa"/>
              <w:right w:w="85" w:type="dxa"/>
            </w:tcMar>
          </w:tcPr>
          <w:p w14:paraId="64AA396C"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Develop programmes for long-term monitoring of environmental factors and biological sampling from individual animals, including Saiga, livestock and other wildlife (including potential disease vectors).</w:t>
            </w:r>
          </w:p>
        </w:tc>
        <w:tc>
          <w:tcPr>
            <w:tcW w:w="1196" w:type="dxa"/>
          </w:tcPr>
          <w:p w14:paraId="7169C6C3"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2</w:t>
            </w:r>
          </w:p>
        </w:tc>
        <w:tc>
          <w:tcPr>
            <w:tcW w:w="2070" w:type="dxa"/>
          </w:tcPr>
          <w:p w14:paraId="01FB2194"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662FB11B" w14:textId="77777777" w:rsidTr="004F16FB">
        <w:tc>
          <w:tcPr>
            <w:tcW w:w="637" w:type="dxa"/>
          </w:tcPr>
          <w:p w14:paraId="35FFE13D" w14:textId="77777777" w:rsidR="0018147D" w:rsidRPr="00D147B2" w:rsidRDefault="0018147D" w:rsidP="004F16FB">
            <w:pPr>
              <w:widowControl/>
              <w:rPr>
                <w:rFonts w:ascii="Arial" w:eastAsia="Arial" w:hAnsi="Arial" w:cs="Arial"/>
                <w:szCs w:val="20"/>
                <w:lang w:val="en-GB"/>
              </w:rPr>
            </w:pPr>
            <w:r w:rsidRPr="00D147B2">
              <w:rPr>
                <w:rFonts w:ascii="Arial" w:eastAsia="Arial" w:hAnsi="Arial" w:cs="Arial"/>
                <w:szCs w:val="20"/>
                <w:lang w:val="en-GB"/>
              </w:rPr>
              <w:t>8.6</w:t>
            </w:r>
          </w:p>
        </w:tc>
        <w:tc>
          <w:tcPr>
            <w:tcW w:w="9949" w:type="dxa"/>
            <w:noWrap/>
            <w:tcMar>
              <w:top w:w="28" w:type="dxa"/>
              <w:left w:w="85" w:type="dxa"/>
              <w:bottom w:w="28" w:type="dxa"/>
              <w:right w:w="85" w:type="dxa"/>
            </w:tcMar>
          </w:tcPr>
          <w:p w14:paraId="3470A2CC"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Encourage use of comparable techniques and reporting standards in all Range States, data and report sharing where possible, and joint analysis in the case of transboundary populations.</w:t>
            </w:r>
          </w:p>
        </w:tc>
        <w:tc>
          <w:tcPr>
            <w:tcW w:w="1196" w:type="dxa"/>
          </w:tcPr>
          <w:p w14:paraId="60224A71"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2</w:t>
            </w:r>
          </w:p>
        </w:tc>
        <w:tc>
          <w:tcPr>
            <w:tcW w:w="2070" w:type="dxa"/>
          </w:tcPr>
          <w:p w14:paraId="1E8EC531"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4C882E77" w14:textId="77777777" w:rsidTr="004F16FB">
        <w:tc>
          <w:tcPr>
            <w:tcW w:w="637" w:type="dxa"/>
            <w:tcBorders>
              <w:top w:val="single" w:sz="4" w:space="0" w:color="auto"/>
            </w:tcBorders>
            <w:shd w:val="clear" w:color="auto" w:fill="D0CECE"/>
            <w:noWrap/>
            <w:tcMar>
              <w:top w:w="28" w:type="dxa"/>
              <w:left w:w="85" w:type="dxa"/>
              <w:bottom w:w="28" w:type="dxa"/>
              <w:right w:w="85" w:type="dxa"/>
            </w:tcMar>
          </w:tcPr>
          <w:p w14:paraId="4EAA3D83"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9.0</w:t>
            </w:r>
          </w:p>
        </w:tc>
        <w:tc>
          <w:tcPr>
            <w:tcW w:w="9949" w:type="dxa"/>
            <w:tcBorders>
              <w:top w:val="single" w:sz="4" w:space="0" w:color="auto"/>
            </w:tcBorders>
            <w:shd w:val="clear" w:color="auto" w:fill="D0CECE"/>
            <w:noWrap/>
            <w:tcMar>
              <w:top w:w="28" w:type="dxa"/>
              <w:left w:w="85" w:type="dxa"/>
              <w:bottom w:w="28" w:type="dxa"/>
              <w:right w:w="85" w:type="dxa"/>
            </w:tcMar>
          </w:tcPr>
          <w:p w14:paraId="7406A939"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b/>
                <w:szCs w:val="20"/>
                <w:lang w:val="en-GB" w:eastAsia="ru-RU"/>
              </w:rPr>
              <w:t>Captive breeding</w:t>
            </w:r>
          </w:p>
        </w:tc>
        <w:tc>
          <w:tcPr>
            <w:tcW w:w="1196" w:type="dxa"/>
            <w:tcBorders>
              <w:top w:val="single" w:sz="4" w:space="0" w:color="auto"/>
            </w:tcBorders>
            <w:shd w:val="clear" w:color="auto" w:fill="D0CECE"/>
            <w:tcMar>
              <w:top w:w="28" w:type="dxa"/>
              <w:left w:w="85" w:type="dxa"/>
              <w:bottom w:w="28" w:type="dxa"/>
              <w:right w:w="85" w:type="dxa"/>
            </w:tcMar>
          </w:tcPr>
          <w:p w14:paraId="3E96D95B" w14:textId="77777777" w:rsidR="0018147D" w:rsidRPr="00D147B2" w:rsidRDefault="0018147D" w:rsidP="004F16FB">
            <w:pPr>
              <w:widowControl/>
              <w:autoSpaceDE/>
              <w:autoSpaceDN/>
              <w:adjustRightInd/>
              <w:rPr>
                <w:rFonts w:ascii="Arial" w:hAnsi="Arial" w:cs="Arial"/>
                <w:szCs w:val="20"/>
                <w:lang w:val="en-GB" w:eastAsia="ru-RU"/>
              </w:rPr>
            </w:pPr>
          </w:p>
        </w:tc>
        <w:tc>
          <w:tcPr>
            <w:tcW w:w="2070" w:type="dxa"/>
            <w:tcBorders>
              <w:top w:val="single" w:sz="4" w:space="0" w:color="auto"/>
            </w:tcBorders>
            <w:shd w:val="clear" w:color="auto" w:fill="D0CECE"/>
            <w:tcMar>
              <w:top w:w="28" w:type="dxa"/>
              <w:left w:w="85" w:type="dxa"/>
              <w:bottom w:w="28" w:type="dxa"/>
              <w:right w:w="85" w:type="dxa"/>
            </w:tcMar>
          </w:tcPr>
          <w:p w14:paraId="3C1D5665" w14:textId="77777777" w:rsidR="0018147D" w:rsidRPr="00D147B2" w:rsidRDefault="0018147D" w:rsidP="004F16FB">
            <w:pPr>
              <w:widowControl/>
              <w:autoSpaceDE/>
              <w:autoSpaceDN/>
              <w:adjustRightInd/>
              <w:rPr>
                <w:rFonts w:ascii="Arial" w:hAnsi="Arial" w:cs="Arial"/>
                <w:szCs w:val="20"/>
                <w:lang w:val="en-GB" w:eastAsia="ru-RU"/>
              </w:rPr>
            </w:pPr>
          </w:p>
        </w:tc>
      </w:tr>
      <w:tr w:rsidR="0018147D" w:rsidRPr="00D147B2" w14:paraId="0A98D0D9" w14:textId="77777777" w:rsidTr="004F16FB">
        <w:tc>
          <w:tcPr>
            <w:tcW w:w="637" w:type="dxa"/>
            <w:noWrap/>
            <w:tcMar>
              <w:top w:w="28" w:type="dxa"/>
              <w:left w:w="85" w:type="dxa"/>
              <w:bottom w:w="28" w:type="dxa"/>
              <w:right w:w="85" w:type="dxa"/>
            </w:tcMar>
          </w:tcPr>
          <w:p w14:paraId="1F6B79E7" w14:textId="77777777" w:rsidR="0018147D" w:rsidRPr="00D147B2" w:rsidRDefault="0018147D" w:rsidP="004F16FB">
            <w:pPr>
              <w:widowControl/>
              <w:spacing w:before="40" w:after="40"/>
              <w:rPr>
                <w:rFonts w:ascii="Arial" w:eastAsia="Arial" w:hAnsi="Arial" w:cs="Arial"/>
                <w:szCs w:val="20"/>
              </w:rPr>
            </w:pPr>
            <w:r w:rsidRPr="00D147B2">
              <w:rPr>
                <w:rFonts w:ascii="Arial" w:eastAsia="Arial" w:hAnsi="Arial" w:cs="Arial"/>
                <w:szCs w:val="20"/>
                <w:lang w:val="en-GB"/>
              </w:rPr>
              <w:t>9.1</w:t>
            </w:r>
          </w:p>
        </w:tc>
        <w:tc>
          <w:tcPr>
            <w:tcW w:w="9949" w:type="dxa"/>
            <w:noWrap/>
            <w:tcMar>
              <w:top w:w="28" w:type="dxa"/>
              <w:left w:w="85" w:type="dxa"/>
              <w:bottom w:w="28" w:type="dxa"/>
              <w:right w:w="85" w:type="dxa"/>
            </w:tcMar>
          </w:tcPr>
          <w:p w14:paraId="79305141"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 xml:space="preserve">Encourage research into behaviour, feeding, disease and other topics, using the </w:t>
            </w:r>
            <w:proofErr w:type="gramStart"/>
            <w:r w:rsidRPr="00D147B2">
              <w:rPr>
                <w:rFonts w:ascii="Arial" w:hAnsi="Arial" w:cs="Arial"/>
                <w:snapToGrid w:val="0"/>
                <w:szCs w:val="20"/>
                <w:lang w:val="en-GB"/>
              </w:rPr>
              <w:t>ex situ</w:t>
            </w:r>
            <w:proofErr w:type="gramEnd"/>
            <w:r w:rsidRPr="00D147B2">
              <w:rPr>
                <w:rFonts w:ascii="Arial" w:hAnsi="Arial" w:cs="Arial"/>
                <w:snapToGrid w:val="0"/>
                <w:szCs w:val="20"/>
                <w:lang w:val="en-GB"/>
              </w:rPr>
              <w:t xml:space="preserve"> populations.</w:t>
            </w:r>
          </w:p>
        </w:tc>
        <w:tc>
          <w:tcPr>
            <w:tcW w:w="1196" w:type="dxa"/>
            <w:tcMar>
              <w:top w:w="28" w:type="dxa"/>
              <w:left w:w="85" w:type="dxa"/>
              <w:bottom w:w="28" w:type="dxa"/>
              <w:right w:w="85" w:type="dxa"/>
            </w:tcMar>
          </w:tcPr>
          <w:p w14:paraId="4DAA2F9C" w14:textId="77777777" w:rsidR="0018147D" w:rsidRPr="00D147B2" w:rsidRDefault="0018147D" w:rsidP="004F16FB">
            <w:pPr>
              <w:widowControl/>
              <w:spacing w:before="40" w:after="40"/>
              <w:rPr>
                <w:rFonts w:ascii="Arial" w:eastAsia="Arial" w:hAnsi="Arial" w:cs="Arial"/>
                <w:szCs w:val="20"/>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14F15D66"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Scientific institutions</w:t>
            </w:r>
          </w:p>
        </w:tc>
      </w:tr>
      <w:tr w:rsidR="0018147D" w:rsidRPr="00D147B2" w14:paraId="5C9C2AC8" w14:textId="77777777" w:rsidTr="004F16FB">
        <w:tc>
          <w:tcPr>
            <w:tcW w:w="637" w:type="dxa"/>
            <w:noWrap/>
            <w:tcMar>
              <w:top w:w="28" w:type="dxa"/>
              <w:left w:w="85" w:type="dxa"/>
              <w:bottom w:w="28" w:type="dxa"/>
              <w:right w:w="85" w:type="dxa"/>
            </w:tcMar>
          </w:tcPr>
          <w:p w14:paraId="2390D08D" w14:textId="77777777" w:rsidR="0018147D" w:rsidRPr="00D147B2" w:rsidRDefault="0018147D" w:rsidP="004F16FB">
            <w:pPr>
              <w:widowControl/>
              <w:spacing w:before="40" w:after="40"/>
              <w:rPr>
                <w:rFonts w:ascii="Arial" w:eastAsia="Arial" w:hAnsi="Arial" w:cs="Arial"/>
                <w:szCs w:val="20"/>
              </w:rPr>
            </w:pPr>
            <w:r w:rsidRPr="00D147B2">
              <w:rPr>
                <w:rFonts w:ascii="Arial" w:eastAsia="Arial" w:hAnsi="Arial" w:cs="Arial"/>
                <w:szCs w:val="20"/>
                <w:lang w:val="en-GB"/>
              </w:rPr>
              <w:t>9.2</w:t>
            </w:r>
          </w:p>
        </w:tc>
        <w:tc>
          <w:tcPr>
            <w:tcW w:w="9949" w:type="dxa"/>
            <w:noWrap/>
            <w:tcMar>
              <w:top w:w="28" w:type="dxa"/>
              <w:left w:w="85" w:type="dxa"/>
              <w:bottom w:w="28" w:type="dxa"/>
              <w:right w:w="85" w:type="dxa"/>
            </w:tcMar>
          </w:tcPr>
          <w:p w14:paraId="059D8226"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 xml:space="preserve">Promote research to address challenges in the captive breeding of Saiga antelopes, taking account of existing experiences and advice [see 9.5], and develop best practices guidance for Saiga husbandry, management and transport.  </w:t>
            </w:r>
          </w:p>
        </w:tc>
        <w:tc>
          <w:tcPr>
            <w:tcW w:w="1196" w:type="dxa"/>
            <w:tcMar>
              <w:top w:w="28" w:type="dxa"/>
              <w:left w:w="85" w:type="dxa"/>
              <w:bottom w:w="28" w:type="dxa"/>
              <w:right w:w="85" w:type="dxa"/>
            </w:tcMar>
          </w:tcPr>
          <w:p w14:paraId="0696A5E1" w14:textId="77777777" w:rsidR="0018147D" w:rsidRPr="00D147B2" w:rsidRDefault="0018147D" w:rsidP="004F16FB">
            <w:pPr>
              <w:widowControl/>
              <w:spacing w:before="40" w:after="40"/>
              <w:rPr>
                <w:rFonts w:ascii="Arial" w:eastAsia="Arial" w:hAnsi="Arial" w:cs="Arial"/>
                <w:szCs w:val="20"/>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5C665372"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Scientific institutions</w:t>
            </w:r>
          </w:p>
        </w:tc>
      </w:tr>
      <w:tr w:rsidR="0018147D" w:rsidRPr="00D147B2" w14:paraId="471C5170" w14:textId="77777777" w:rsidTr="004F16FB">
        <w:tc>
          <w:tcPr>
            <w:tcW w:w="637" w:type="dxa"/>
            <w:tcBorders>
              <w:top w:val="single" w:sz="4" w:space="0" w:color="auto"/>
            </w:tcBorders>
            <w:shd w:val="clear" w:color="auto" w:fill="D0CECE"/>
            <w:noWrap/>
            <w:tcMar>
              <w:top w:w="28" w:type="dxa"/>
              <w:left w:w="85" w:type="dxa"/>
              <w:bottom w:w="28" w:type="dxa"/>
              <w:right w:w="85" w:type="dxa"/>
            </w:tcMar>
          </w:tcPr>
          <w:p w14:paraId="6E2229D9" w14:textId="77777777" w:rsidR="0018147D" w:rsidRPr="00D147B2" w:rsidRDefault="0018147D" w:rsidP="004F16FB">
            <w:pPr>
              <w:widowControl/>
              <w:autoSpaceDE/>
              <w:autoSpaceDN/>
              <w:adjustRightInd/>
              <w:rPr>
                <w:rFonts w:ascii="Arial" w:hAnsi="Arial" w:cs="Arial"/>
                <w:b/>
                <w:szCs w:val="20"/>
                <w:lang w:val="en-GB" w:eastAsia="ru-RU"/>
              </w:rPr>
            </w:pPr>
            <w:r w:rsidRPr="00D147B2">
              <w:rPr>
                <w:rFonts w:ascii="Arial" w:hAnsi="Arial" w:cs="Arial"/>
                <w:b/>
                <w:szCs w:val="20"/>
                <w:lang w:val="en-GB" w:eastAsia="ru-RU"/>
              </w:rPr>
              <w:t>10.0</w:t>
            </w:r>
          </w:p>
        </w:tc>
        <w:tc>
          <w:tcPr>
            <w:tcW w:w="9949" w:type="dxa"/>
            <w:tcBorders>
              <w:top w:val="single" w:sz="4" w:space="0" w:color="auto"/>
            </w:tcBorders>
            <w:shd w:val="clear" w:color="auto" w:fill="D0CECE"/>
            <w:noWrap/>
            <w:tcMar>
              <w:top w:w="28" w:type="dxa"/>
              <w:left w:w="85" w:type="dxa"/>
              <w:bottom w:w="28" w:type="dxa"/>
              <w:right w:w="85" w:type="dxa"/>
            </w:tcMar>
          </w:tcPr>
          <w:p w14:paraId="2FAC58F4" w14:textId="77777777" w:rsidR="0018147D" w:rsidRPr="00D147B2" w:rsidRDefault="0018147D" w:rsidP="004F16FB">
            <w:pPr>
              <w:widowControl/>
              <w:autoSpaceDE/>
              <w:autoSpaceDN/>
              <w:adjustRightInd/>
              <w:rPr>
                <w:rFonts w:ascii="Arial" w:hAnsi="Arial" w:cs="Arial"/>
                <w:szCs w:val="20"/>
                <w:lang w:val="en-GB" w:eastAsia="ru-RU"/>
              </w:rPr>
            </w:pPr>
            <w:r w:rsidRPr="00D147B2">
              <w:rPr>
                <w:rFonts w:ascii="Arial" w:hAnsi="Arial" w:cs="Arial"/>
                <w:b/>
                <w:szCs w:val="20"/>
                <w:lang w:val="en-GB" w:eastAsia="ru-RU"/>
              </w:rPr>
              <w:t>Health and disease</w:t>
            </w:r>
          </w:p>
        </w:tc>
        <w:tc>
          <w:tcPr>
            <w:tcW w:w="1196" w:type="dxa"/>
            <w:tcBorders>
              <w:top w:val="single" w:sz="4" w:space="0" w:color="auto"/>
            </w:tcBorders>
            <w:shd w:val="clear" w:color="auto" w:fill="D0CECE"/>
            <w:tcMar>
              <w:top w:w="28" w:type="dxa"/>
              <w:left w:w="85" w:type="dxa"/>
              <w:bottom w:w="28" w:type="dxa"/>
              <w:right w:w="85" w:type="dxa"/>
            </w:tcMar>
          </w:tcPr>
          <w:p w14:paraId="01DD4A82" w14:textId="77777777" w:rsidR="0018147D" w:rsidRPr="00D147B2" w:rsidRDefault="0018147D" w:rsidP="004F16FB">
            <w:pPr>
              <w:widowControl/>
              <w:autoSpaceDE/>
              <w:autoSpaceDN/>
              <w:adjustRightInd/>
              <w:rPr>
                <w:rFonts w:ascii="Arial" w:hAnsi="Arial" w:cs="Arial"/>
                <w:szCs w:val="20"/>
                <w:lang w:val="en-GB" w:eastAsia="ru-RU"/>
              </w:rPr>
            </w:pPr>
          </w:p>
        </w:tc>
        <w:tc>
          <w:tcPr>
            <w:tcW w:w="2070" w:type="dxa"/>
            <w:tcBorders>
              <w:top w:val="single" w:sz="4" w:space="0" w:color="auto"/>
            </w:tcBorders>
            <w:shd w:val="clear" w:color="auto" w:fill="D0CECE"/>
            <w:tcMar>
              <w:top w:w="28" w:type="dxa"/>
              <w:left w:w="85" w:type="dxa"/>
              <w:bottom w:w="28" w:type="dxa"/>
              <w:right w:w="85" w:type="dxa"/>
            </w:tcMar>
          </w:tcPr>
          <w:p w14:paraId="218003BE" w14:textId="77777777" w:rsidR="0018147D" w:rsidRPr="00D147B2" w:rsidRDefault="0018147D" w:rsidP="004F16FB">
            <w:pPr>
              <w:widowControl/>
              <w:autoSpaceDE/>
              <w:autoSpaceDN/>
              <w:adjustRightInd/>
              <w:rPr>
                <w:rFonts w:ascii="Arial" w:hAnsi="Arial" w:cs="Arial"/>
                <w:szCs w:val="20"/>
                <w:lang w:val="en-GB" w:eastAsia="ru-RU"/>
              </w:rPr>
            </w:pPr>
          </w:p>
        </w:tc>
      </w:tr>
      <w:tr w:rsidR="0018147D" w:rsidRPr="00D147B2" w14:paraId="62475562" w14:textId="77777777" w:rsidTr="004F16FB">
        <w:tc>
          <w:tcPr>
            <w:tcW w:w="637" w:type="dxa"/>
            <w:noWrap/>
            <w:tcMar>
              <w:top w:w="28" w:type="dxa"/>
              <w:left w:w="85" w:type="dxa"/>
              <w:bottom w:w="28" w:type="dxa"/>
              <w:right w:w="85" w:type="dxa"/>
            </w:tcMar>
          </w:tcPr>
          <w:p w14:paraId="246D161F"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t>10.1</w:t>
            </w:r>
          </w:p>
        </w:tc>
        <w:tc>
          <w:tcPr>
            <w:tcW w:w="9949" w:type="dxa"/>
            <w:noWrap/>
            <w:tcMar>
              <w:top w:w="28" w:type="dxa"/>
              <w:left w:w="85" w:type="dxa"/>
              <w:bottom w:w="28" w:type="dxa"/>
              <w:right w:w="85" w:type="dxa"/>
            </w:tcMar>
          </w:tcPr>
          <w:p w14:paraId="07F67456"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 xml:space="preserve">Create national wildlife disease surveillance schemes for Saiga antelopes, which include passive monitoring and standard operating procedures for disease </w:t>
            </w:r>
            <w:proofErr w:type="gramStart"/>
            <w:r w:rsidRPr="00D147B2">
              <w:rPr>
                <w:rFonts w:ascii="Arial" w:hAnsi="Arial" w:cs="Arial"/>
                <w:snapToGrid w:val="0"/>
                <w:szCs w:val="20"/>
                <w:lang w:val="en-GB"/>
              </w:rPr>
              <w:t>outbreaks, and</w:t>
            </w:r>
            <w:proofErr w:type="gramEnd"/>
            <w:r w:rsidRPr="00D147B2">
              <w:rPr>
                <w:rFonts w:ascii="Arial" w:hAnsi="Arial" w:cs="Arial"/>
                <w:snapToGrid w:val="0"/>
                <w:szCs w:val="20"/>
                <w:lang w:val="en-GB"/>
              </w:rPr>
              <w:t xml:space="preserve"> encourage governments to adopt these for other wildlife species as well.</w:t>
            </w:r>
          </w:p>
        </w:tc>
        <w:tc>
          <w:tcPr>
            <w:tcW w:w="1196" w:type="dxa"/>
            <w:tcMar>
              <w:top w:w="28" w:type="dxa"/>
              <w:left w:w="85" w:type="dxa"/>
              <w:bottom w:w="28" w:type="dxa"/>
              <w:right w:w="85" w:type="dxa"/>
            </w:tcMar>
          </w:tcPr>
          <w:p w14:paraId="14D9CF40" w14:textId="77777777" w:rsidR="0018147D" w:rsidRPr="00D147B2" w:rsidRDefault="0018147D" w:rsidP="004F16FB">
            <w:pPr>
              <w:widowControl/>
              <w:spacing w:before="40" w:after="40"/>
              <w:rPr>
                <w:rFonts w:ascii="Arial" w:eastAsia="Arial" w:hAnsi="Arial" w:cs="Arial"/>
                <w:szCs w:val="20"/>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02F09316"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GOs, NGOs, Scientific institutions</w:t>
            </w:r>
          </w:p>
        </w:tc>
      </w:tr>
      <w:tr w:rsidR="0018147D" w:rsidRPr="00D147B2" w14:paraId="5FB689AD" w14:textId="77777777" w:rsidTr="004F16FB">
        <w:tc>
          <w:tcPr>
            <w:tcW w:w="637" w:type="dxa"/>
            <w:noWrap/>
            <w:tcMar>
              <w:top w:w="28" w:type="dxa"/>
              <w:left w:w="85" w:type="dxa"/>
              <w:bottom w:w="28" w:type="dxa"/>
              <w:right w:w="85" w:type="dxa"/>
            </w:tcMar>
          </w:tcPr>
          <w:p w14:paraId="65A378C1"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t>10.2</w:t>
            </w:r>
          </w:p>
        </w:tc>
        <w:tc>
          <w:tcPr>
            <w:tcW w:w="9949" w:type="dxa"/>
            <w:noWrap/>
            <w:tcMar>
              <w:top w:w="28" w:type="dxa"/>
              <w:left w:w="85" w:type="dxa"/>
              <w:bottom w:w="28" w:type="dxa"/>
              <w:right w:w="85" w:type="dxa"/>
            </w:tcMar>
          </w:tcPr>
          <w:p w14:paraId="4B5C6106"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 xml:space="preserve">Promote specific interventions to reduce risk of exposure and encourage elimination of Peste des Petits Ruminants virus from livestock populations sharing Saiga habitat and in Saiga regions through comprehensive/systematic livestock vaccination (through the global PPR eradication programme coordinated by FAO / OIE and national veterinary authorities). </w:t>
            </w:r>
          </w:p>
        </w:tc>
        <w:tc>
          <w:tcPr>
            <w:tcW w:w="1196" w:type="dxa"/>
            <w:tcMar>
              <w:top w:w="28" w:type="dxa"/>
              <w:left w:w="85" w:type="dxa"/>
              <w:bottom w:w="28" w:type="dxa"/>
              <w:right w:w="85" w:type="dxa"/>
            </w:tcMar>
          </w:tcPr>
          <w:p w14:paraId="32030603" w14:textId="77777777" w:rsidR="0018147D" w:rsidRPr="00D147B2" w:rsidRDefault="0018147D" w:rsidP="004F16FB">
            <w:pPr>
              <w:widowControl/>
              <w:spacing w:before="40" w:after="40"/>
              <w:rPr>
                <w:rFonts w:ascii="Arial" w:eastAsia="Arial" w:hAnsi="Arial" w:cs="Arial"/>
                <w:szCs w:val="20"/>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390A6AF8"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GOs, Scientific institutions</w:t>
            </w:r>
          </w:p>
        </w:tc>
      </w:tr>
      <w:tr w:rsidR="0018147D" w:rsidRPr="00D147B2" w14:paraId="4D62F27B" w14:textId="77777777" w:rsidTr="004F16FB">
        <w:tc>
          <w:tcPr>
            <w:tcW w:w="637" w:type="dxa"/>
            <w:noWrap/>
            <w:tcMar>
              <w:top w:w="28" w:type="dxa"/>
              <w:left w:w="85" w:type="dxa"/>
              <w:bottom w:w="28" w:type="dxa"/>
              <w:right w:w="85" w:type="dxa"/>
            </w:tcMar>
          </w:tcPr>
          <w:p w14:paraId="78CCAD07"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lastRenderedPageBreak/>
              <w:t>10.3</w:t>
            </w:r>
          </w:p>
        </w:tc>
        <w:tc>
          <w:tcPr>
            <w:tcW w:w="9949" w:type="dxa"/>
            <w:noWrap/>
            <w:tcMar>
              <w:top w:w="28" w:type="dxa"/>
              <w:left w:w="85" w:type="dxa"/>
              <w:bottom w:w="28" w:type="dxa"/>
              <w:right w:w="85" w:type="dxa"/>
            </w:tcMar>
          </w:tcPr>
          <w:p w14:paraId="5F16D70F"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Raise awareness of health and Saiga-relevant disease in Saiga, other wildlife and livestock among stakeholders throughout the Saiga range, including veterinarians, government agencies, rangers, local communities and researchers.</w:t>
            </w:r>
          </w:p>
        </w:tc>
        <w:tc>
          <w:tcPr>
            <w:tcW w:w="1196" w:type="dxa"/>
            <w:tcMar>
              <w:top w:w="28" w:type="dxa"/>
              <w:left w:w="85" w:type="dxa"/>
              <w:bottom w:w="28" w:type="dxa"/>
              <w:right w:w="85" w:type="dxa"/>
            </w:tcMar>
          </w:tcPr>
          <w:p w14:paraId="0A453B7C" w14:textId="77777777" w:rsidR="0018147D" w:rsidRPr="00D147B2" w:rsidRDefault="0018147D" w:rsidP="004F16FB">
            <w:pPr>
              <w:widowControl/>
              <w:spacing w:before="40" w:after="40"/>
              <w:rPr>
                <w:rFonts w:ascii="Arial" w:eastAsia="Arial" w:hAnsi="Arial" w:cs="Arial"/>
                <w:szCs w:val="20"/>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1D07C024"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GOs, Scientific institutions, NGOs</w:t>
            </w:r>
          </w:p>
        </w:tc>
      </w:tr>
      <w:tr w:rsidR="0018147D" w:rsidRPr="00D147B2" w14:paraId="31A6E5D6" w14:textId="77777777" w:rsidTr="004F16FB">
        <w:tc>
          <w:tcPr>
            <w:tcW w:w="637" w:type="dxa"/>
            <w:noWrap/>
            <w:tcMar>
              <w:top w:w="28" w:type="dxa"/>
              <w:left w:w="85" w:type="dxa"/>
              <w:bottom w:w="28" w:type="dxa"/>
              <w:right w:w="85" w:type="dxa"/>
            </w:tcMar>
          </w:tcPr>
          <w:p w14:paraId="67FD2482"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t>10.4</w:t>
            </w:r>
          </w:p>
        </w:tc>
        <w:tc>
          <w:tcPr>
            <w:tcW w:w="9949" w:type="dxa"/>
            <w:noWrap/>
            <w:tcMar>
              <w:top w:w="28" w:type="dxa"/>
              <w:left w:w="85" w:type="dxa"/>
              <w:bottom w:w="28" w:type="dxa"/>
              <w:right w:w="85" w:type="dxa"/>
            </w:tcMar>
          </w:tcPr>
          <w:p w14:paraId="756E8888"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Encourage cooperation and communication transparency among technical health agencies on disease research results in free-ranging and captive Saiga.</w:t>
            </w:r>
          </w:p>
        </w:tc>
        <w:tc>
          <w:tcPr>
            <w:tcW w:w="1196" w:type="dxa"/>
            <w:tcMar>
              <w:top w:w="28" w:type="dxa"/>
              <w:left w:w="85" w:type="dxa"/>
              <w:bottom w:w="28" w:type="dxa"/>
              <w:right w:w="85" w:type="dxa"/>
            </w:tcMar>
          </w:tcPr>
          <w:p w14:paraId="2C78CC88" w14:textId="77777777" w:rsidR="0018147D" w:rsidRPr="00D147B2" w:rsidRDefault="0018147D" w:rsidP="004F16FB">
            <w:pPr>
              <w:widowControl/>
              <w:spacing w:before="40" w:after="40"/>
              <w:rPr>
                <w:rFonts w:ascii="Arial" w:eastAsia="Arial" w:hAnsi="Arial" w:cs="Arial"/>
                <w:szCs w:val="20"/>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314B5273"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GOs, Scientific institutions, NGOs</w:t>
            </w:r>
          </w:p>
        </w:tc>
      </w:tr>
      <w:tr w:rsidR="0018147D" w:rsidRPr="00D147B2" w14:paraId="759CB3A9" w14:textId="77777777" w:rsidTr="004F16FB">
        <w:tc>
          <w:tcPr>
            <w:tcW w:w="637" w:type="dxa"/>
            <w:noWrap/>
            <w:tcMar>
              <w:top w:w="28" w:type="dxa"/>
              <w:left w:w="85" w:type="dxa"/>
              <w:bottom w:w="28" w:type="dxa"/>
              <w:right w:w="85" w:type="dxa"/>
            </w:tcMar>
          </w:tcPr>
          <w:p w14:paraId="6ACC1755" w14:textId="77777777" w:rsidR="0018147D" w:rsidRPr="00D147B2" w:rsidRDefault="0018147D" w:rsidP="004F16FB">
            <w:pPr>
              <w:widowControl/>
              <w:rPr>
                <w:rFonts w:ascii="Arial" w:eastAsia="Arial" w:hAnsi="Arial" w:cs="Arial"/>
                <w:szCs w:val="20"/>
              </w:rPr>
            </w:pPr>
            <w:r w:rsidRPr="00D147B2">
              <w:rPr>
                <w:rFonts w:ascii="Arial" w:eastAsia="Arial" w:hAnsi="Arial" w:cs="Arial"/>
                <w:szCs w:val="20"/>
                <w:lang w:val="en-GB"/>
              </w:rPr>
              <w:t>10.5</w:t>
            </w:r>
          </w:p>
        </w:tc>
        <w:tc>
          <w:tcPr>
            <w:tcW w:w="9949" w:type="dxa"/>
            <w:noWrap/>
            <w:tcMar>
              <w:top w:w="28" w:type="dxa"/>
              <w:left w:w="85" w:type="dxa"/>
              <w:bottom w:w="28" w:type="dxa"/>
              <w:right w:w="85" w:type="dxa"/>
            </w:tcMar>
          </w:tcPr>
          <w:p w14:paraId="32A81ADB" w14:textId="77777777" w:rsidR="0018147D" w:rsidRPr="00D147B2" w:rsidRDefault="0018147D" w:rsidP="004F16FB">
            <w:pPr>
              <w:widowControl/>
              <w:autoSpaceDE/>
              <w:autoSpaceDN/>
              <w:adjustRightInd/>
              <w:spacing w:before="40" w:after="40"/>
              <w:rPr>
                <w:rFonts w:ascii="Arial" w:hAnsi="Arial" w:cs="Arial"/>
                <w:snapToGrid w:val="0"/>
                <w:szCs w:val="20"/>
                <w:lang w:val="en-GB"/>
              </w:rPr>
            </w:pPr>
            <w:r w:rsidRPr="00D147B2">
              <w:rPr>
                <w:rFonts w:ascii="Arial" w:hAnsi="Arial" w:cs="Arial"/>
                <w:snapToGrid w:val="0"/>
                <w:szCs w:val="20"/>
                <w:lang w:val="en-GB"/>
              </w:rPr>
              <w:t>Monitor and control the disease risk to Saiga associated with cross-border movement of livestock, their products and derivatives.</w:t>
            </w:r>
          </w:p>
        </w:tc>
        <w:tc>
          <w:tcPr>
            <w:tcW w:w="1196" w:type="dxa"/>
            <w:tcMar>
              <w:top w:w="28" w:type="dxa"/>
              <w:left w:w="85" w:type="dxa"/>
              <w:bottom w:w="28" w:type="dxa"/>
              <w:right w:w="85" w:type="dxa"/>
            </w:tcMar>
          </w:tcPr>
          <w:p w14:paraId="761B0A83" w14:textId="77777777" w:rsidR="0018147D" w:rsidRPr="00D147B2" w:rsidRDefault="0018147D" w:rsidP="004F16FB">
            <w:pPr>
              <w:widowControl/>
              <w:spacing w:before="40" w:after="40"/>
              <w:rPr>
                <w:rFonts w:ascii="Arial" w:eastAsia="Arial" w:hAnsi="Arial" w:cs="Arial"/>
                <w:szCs w:val="20"/>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066F4452" w14:textId="77777777" w:rsidR="0018147D" w:rsidRPr="00D147B2" w:rsidRDefault="0018147D" w:rsidP="004F16FB">
            <w:pPr>
              <w:widowControl/>
              <w:spacing w:before="40" w:after="40"/>
              <w:rPr>
                <w:rFonts w:ascii="Arial" w:eastAsia="Arial" w:hAnsi="Arial" w:cs="Arial"/>
                <w:szCs w:val="20"/>
                <w:lang w:val="en-GB"/>
              </w:rPr>
            </w:pPr>
            <w:r w:rsidRPr="00D147B2">
              <w:rPr>
                <w:rFonts w:ascii="Arial" w:eastAsia="Arial" w:hAnsi="Arial" w:cs="Arial"/>
                <w:szCs w:val="20"/>
                <w:lang w:val="en-GB"/>
              </w:rPr>
              <w:t>GOs, Scientific institutions</w:t>
            </w:r>
          </w:p>
        </w:tc>
      </w:tr>
      <w:tr w:rsidR="0018147D" w:rsidRPr="00D147B2" w14:paraId="2532FE5F" w14:textId="77777777" w:rsidTr="004F16FB">
        <w:trPr>
          <w:trHeight w:val="300"/>
        </w:trPr>
        <w:tc>
          <w:tcPr>
            <w:tcW w:w="637" w:type="dxa"/>
            <w:noWrap/>
            <w:tcMar>
              <w:top w:w="28" w:type="dxa"/>
              <w:left w:w="85" w:type="dxa"/>
              <w:bottom w:w="28" w:type="dxa"/>
              <w:right w:w="85" w:type="dxa"/>
            </w:tcMar>
          </w:tcPr>
          <w:p w14:paraId="17A54B3D" w14:textId="77777777" w:rsidR="0018147D" w:rsidRPr="00D147B2" w:rsidRDefault="0018147D" w:rsidP="004F16FB">
            <w:pPr>
              <w:rPr>
                <w:rFonts w:ascii="Arial" w:eastAsia="Arial" w:hAnsi="Arial" w:cs="Arial"/>
                <w:szCs w:val="20"/>
              </w:rPr>
            </w:pPr>
            <w:r w:rsidRPr="00D147B2">
              <w:rPr>
                <w:rFonts w:ascii="Arial" w:eastAsia="Arial" w:hAnsi="Arial" w:cs="Arial"/>
                <w:szCs w:val="20"/>
                <w:lang w:val="en-GB"/>
              </w:rPr>
              <w:t>10.6</w:t>
            </w:r>
          </w:p>
        </w:tc>
        <w:tc>
          <w:tcPr>
            <w:tcW w:w="9949" w:type="dxa"/>
            <w:noWrap/>
            <w:tcMar>
              <w:top w:w="28" w:type="dxa"/>
              <w:left w:w="85" w:type="dxa"/>
              <w:bottom w:w="28" w:type="dxa"/>
              <w:right w:w="85" w:type="dxa"/>
            </w:tcMar>
          </w:tcPr>
          <w:p w14:paraId="3B442BEB" w14:textId="77777777" w:rsidR="0018147D" w:rsidRPr="00D147B2" w:rsidRDefault="0018147D" w:rsidP="004F16FB">
            <w:pPr>
              <w:rPr>
                <w:rFonts w:ascii="Arial" w:eastAsia="Arial" w:hAnsi="Arial" w:cs="Arial"/>
                <w:szCs w:val="20"/>
                <w:lang w:val="en-GB"/>
              </w:rPr>
            </w:pPr>
            <w:r w:rsidRPr="00D147B2">
              <w:rPr>
                <w:rFonts w:ascii="Arial" w:eastAsia="Arial" w:hAnsi="Arial" w:cs="Arial"/>
                <w:szCs w:val="20"/>
                <w:lang w:val="en-GB"/>
              </w:rPr>
              <w:t>Carry out inter-disciplinary research on the health of Saiga and other relevant species (including livestock) to inform mitigation, control, action and timely reporting of the health status of Saiga and disease outbreaks or mass mortality episodes to the appropriate national and international authorities, the public and researchers.</w:t>
            </w:r>
          </w:p>
        </w:tc>
        <w:tc>
          <w:tcPr>
            <w:tcW w:w="1196" w:type="dxa"/>
            <w:tcMar>
              <w:top w:w="28" w:type="dxa"/>
              <w:left w:w="85" w:type="dxa"/>
              <w:bottom w:w="28" w:type="dxa"/>
              <w:right w:w="85" w:type="dxa"/>
            </w:tcMar>
          </w:tcPr>
          <w:p w14:paraId="41559829" w14:textId="77777777" w:rsidR="0018147D" w:rsidRPr="00D147B2" w:rsidRDefault="0018147D" w:rsidP="004F16FB">
            <w:pPr>
              <w:rPr>
                <w:rFonts w:ascii="Arial" w:eastAsia="Arial" w:hAnsi="Arial" w:cs="Arial"/>
                <w:szCs w:val="20"/>
              </w:rPr>
            </w:pPr>
            <w:r w:rsidRPr="00D147B2">
              <w:rPr>
                <w:rFonts w:ascii="Arial" w:eastAsia="Arial" w:hAnsi="Arial" w:cs="Arial"/>
                <w:szCs w:val="20"/>
                <w:lang w:val="en-GB"/>
              </w:rPr>
              <w:t>1</w:t>
            </w:r>
          </w:p>
        </w:tc>
        <w:tc>
          <w:tcPr>
            <w:tcW w:w="2070" w:type="dxa"/>
            <w:tcMar>
              <w:top w:w="28" w:type="dxa"/>
              <w:left w:w="85" w:type="dxa"/>
              <w:bottom w:w="28" w:type="dxa"/>
              <w:right w:w="85" w:type="dxa"/>
            </w:tcMar>
          </w:tcPr>
          <w:p w14:paraId="0BBB22CE" w14:textId="77777777" w:rsidR="0018147D" w:rsidRPr="00D147B2" w:rsidRDefault="0018147D" w:rsidP="004F16FB">
            <w:pPr>
              <w:rPr>
                <w:rFonts w:ascii="Arial" w:eastAsia="Arial" w:hAnsi="Arial" w:cs="Arial"/>
                <w:szCs w:val="20"/>
                <w:lang w:val="en-GB"/>
              </w:rPr>
            </w:pPr>
            <w:r w:rsidRPr="00D147B2">
              <w:rPr>
                <w:rFonts w:ascii="Arial" w:eastAsia="Arial" w:hAnsi="Arial" w:cs="Arial"/>
                <w:szCs w:val="20"/>
                <w:lang w:val="en-GB"/>
              </w:rPr>
              <w:t>Scientific institutions, NGOs</w:t>
            </w:r>
          </w:p>
        </w:tc>
      </w:tr>
      <w:tr w:rsidR="0018147D" w:rsidRPr="00D147B2" w14:paraId="49B07785" w14:textId="77777777" w:rsidTr="004F16FB">
        <w:trPr>
          <w:trHeight w:val="300"/>
        </w:trPr>
        <w:tc>
          <w:tcPr>
            <w:tcW w:w="637" w:type="dxa"/>
            <w:noWrap/>
            <w:tcMar>
              <w:top w:w="28" w:type="dxa"/>
              <w:left w:w="85" w:type="dxa"/>
              <w:bottom w:w="28" w:type="dxa"/>
              <w:right w:w="85" w:type="dxa"/>
            </w:tcMar>
          </w:tcPr>
          <w:p w14:paraId="30554B91" w14:textId="77777777" w:rsidR="0018147D" w:rsidRPr="00D147B2" w:rsidRDefault="0018147D" w:rsidP="004F16FB">
            <w:pPr>
              <w:rPr>
                <w:rFonts w:ascii="Arial" w:eastAsia="Arial" w:hAnsi="Arial" w:cs="Arial"/>
                <w:szCs w:val="20"/>
              </w:rPr>
            </w:pPr>
            <w:r w:rsidRPr="00D147B2">
              <w:rPr>
                <w:rFonts w:ascii="Arial" w:eastAsia="Arial" w:hAnsi="Arial" w:cs="Arial"/>
                <w:szCs w:val="20"/>
                <w:lang w:val="en-GB"/>
              </w:rPr>
              <w:t>10.7</w:t>
            </w:r>
          </w:p>
        </w:tc>
        <w:tc>
          <w:tcPr>
            <w:tcW w:w="9949" w:type="dxa"/>
            <w:noWrap/>
            <w:tcMar>
              <w:top w:w="28" w:type="dxa"/>
              <w:left w:w="85" w:type="dxa"/>
              <w:bottom w:w="28" w:type="dxa"/>
              <w:right w:w="85" w:type="dxa"/>
            </w:tcMar>
          </w:tcPr>
          <w:p w14:paraId="5340D756" w14:textId="77777777" w:rsidR="0018147D" w:rsidRPr="00D147B2" w:rsidRDefault="0018147D" w:rsidP="004F16FB">
            <w:pPr>
              <w:rPr>
                <w:rFonts w:ascii="Arial" w:eastAsia="Arial" w:hAnsi="Arial" w:cs="Arial"/>
                <w:szCs w:val="20"/>
                <w:lang w:val="en-GB"/>
              </w:rPr>
            </w:pPr>
            <w:r w:rsidRPr="00D147B2">
              <w:rPr>
                <w:rFonts w:ascii="Arial" w:eastAsia="Arial" w:hAnsi="Arial" w:cs="Arial"/>
                <w:szCs w:val="20"/>
                <w:lang w:val="en-GB"/>
              </w:rPr>
              <w:t>Create an international working group on diseases affecting or threatening Saiga across its range.</w:t>
            </w:r>
          </w:p>
        </w:tc>
        <w:tc>
          <w:tcPr>
            <w:tcW w:w="1196" w:type="dxa"/>
            <w:tcMar>
              <w:top w:w="28" w:type="dxa"/>
              <w:left w:w="85" w:type="dxa"/>
              <w:bottom w:w="28" w:type="dxa"/>
              <w:right w:w="85" w:type="dxa"/>
            </w:tcMar>
          </w:tcPr>
          <w:p w14:paraId="7991DA07" w14:textId="77777777" w:rsidR="0018147D" w:rsidRPr="00D147B2" w:rsidRDefault="0018147D" w:rsidP="004F16FB">
            <w:pPr>
              <w:rPr>
                <w:rFonts w:ascii="Arial" w:eastAsia="Arial" w:hAnsi="Arial" w:cs="Arial"/>
                <w:szCs w:val="20"/>
              </w:rPr>
            </w:pPr>
            <w:r w:rsidRPr="00D147B2">
              <w:rPr>
                <w:rFonts w:ascii="Arial" w:eastAsia="Arial" w:hAnsi="Arial" w:cs="Arial"/>
                <w:szCs w:val="20"/>
                <w:lang w:val="en-GB"/>
              </w:rPr>
              <w:t>2</w:t>
            </w:r>
          </w:p>
        </w:tc>
        <w:tc>
          <w:tcPr>
            <w:tcW w:w="2070" w:type="dxa"/>
            <w:tcMar>
              <w:top w:w="28" w:type="dxa"/>
              <w:left w:w="85" w:type="dxa"/>
              <w:bottom w:w="28" w:type="dxa"/>
              <w:right w:w="85" w:type="dxa"/>
            </w:tcMar>
          </w:tcPr>
          <w:p w14:paraId="6B662BF0" w14:textId="77777777" w:rsidR="0018147D" w:rsidRPr="00D147B2" w:rsidRDefault="0018147D" w:rsidP="004F16FB">
            <w:pPr>
              <w:rPr>
                <w:rFonts w:ascii="Arial" w:eastAsia="Arial" w:hAnsi="Arial" w:cs="Arial"/>
                <w:szCs w:val="20"/>
                <w:lang w:val="en-GB"/>
              </w:rPr>
            </w:pPr>
            <w:r w:rsidRPr="00D147B2">
              <w:rPr>
                <w:rFonts w:ascii="Arial" w:eastAsia="Arial" w:hAnsi="Arial" w:cs="Arial"/>
                <w:szCs w:val="20"/>
                <w:lang w:val="en-GB"/>
              </w:rPr>
              <w:t>Scientific institutions</w:t>
            </w:r>
          </w:p>
        </w:tc>
      </w:tr>
    </w:tbl>
    <w:p w14:paraId="11E6015C" w14:textId="77777777" w:rsidR="0018147D" w:rsidRDefault="0018147D" w:rsidP="0018147D">
      <w:pPr>
        <w:spacing w:line="200" w:lineRule="exact"/>
        <w:rPr>
          <w:rFonts w:ascii="Arial" w:hAnsi="Arial" w:cs="Arial"/>
          <w:b/>
          <w:szCs w:val="20"/>
        </w:rPr>
        <w:sectPr w:rsidR="0018147D" w:rsidSect="000547F5">
          <w:headerReference w:type="even" r:id="rId29"/>
          <w:headerReference w:type="default" r:id="rId30"/>
          <w:footerReference w:type="even" r:id="rId31"/>
          <w:footerReference w:type="default" r:id="rId32"/>
          <w:headerReference w:type="first" r:id="rId33"/>
          <w:footerReference w:type="first" r:id="rId34"/>
          <w:type w:val="continuous"/>
          <w:pgSz w:w="16838" w:h="11906" w:orient="landscape"/>
          <w:pgMar w:top="1440" w:right="1440" w:bottom="1440" w:left="1440" w:header="426" w:footer="708" w:gutter="0"/>
          <w:cols w:space="708"/>
          <w:docGrid w:linePitch="360"/>
        </w:sectPr>
      </w:pPr>
    </w:p>
    <w:p w14:paraId="3FCEEA4F" w14:textId="77777777" w:rsidR="0018147D" w:rsidRDefault="0018147D" w:rsidP="0018147D">
      <w:pPr>
        <w:spacing w:line="200" w:lineRule="exact"/>
        <w:jc w:val="right"/>
        <w:rPr>
          <w:rFonts w:ascii="Arial" w:hAnsi="Arial" w:cs="Arial"/>
          <w:b/>
          <w:szCs w:val="20"/>
        </w:rPr>
      </w:pPr>
      <w:r w:rsidRPr="00D147B2">
        <w:rPr>
          <w:rFonts w:ascii="Arial" w:hAnsi="Arial" w:cs="Arial"/>
          <w:b/>
          <w:szCs w:val="20"/>
        </w:rPr>
        <w:lastRenderedPageBreak/>
        <w:t>ANNEX 2</w:t>
      </w:r>
      <w:r>
        <w:rPr>
          <w:rFonts w:ascii="Arial" w:hAnsi="Arial" w:cs="Arial"/>
          <w:b/>
          <w:szCs w:val="20"/>
        </w:rPr>
        <w:t xml:space="preserve"> </w:t>
      </w:r>
    </w:p>
    <w:p w14:paraId="7FFFA1E7" w14:textId="77777777" w:rsidR="0018147D" w:rsidRDefault="0018147D" w:rsidP="0018147D">
      <w:pPr>
        <w:spacing w:line="200" w:lineRule="exact"/>
        <w:rPr>
          <w:rFonts w:ascii="Arial" w:hAnsi="Arial" w:cs="Arial"/>
          <w:b/>
          <w:bCs/>
          <w:sz w:val="22"/>
          <w:szCs w:val="28"/>
        </w:rPr>
      </w:pPr>
    </w:p>
    <w:p w14:paraId="0CF30685" w14:textId="77777777" w:rsidR="0018147D" w:rsidRDefault="0018147D" w:rsidP="0018147D">
      <w:pPr>
        <w:spacing w:line="200" w:lineRule="exact"/>
        <w:rPr>
          <w:rFonts w:ascii="Arial" w:hAnsi="Arial" w:cs="Arial"/>
          <w:b/>
          <w:bCs/>
          <w:sz w:val="22"/>
          <w:szCs w:val="28"/>
        </w:rPr>
      </w:pPr>
    </w:p>
    <w:p w14:paraId="624DC97F" w14:textId="3C760DB2" w:rsidR="0018147D" w:rsidRPr="00D147B2" w:rsidRDefault="00142A4B" w:rsidP="0018147D">
      <w:pPr>
        <w:spacing w:line="200" w:lineRule="exact"/>
        <w:jc w:val="center"/>
        <w:rPr>
          <w:rFonts w:ascii="Arial" w:hAnsi="Arial" w:cs="Arial"/>
          <w:b/>
          <w:bCs/>
          <w:sz w:val="22"/>
          <w:szCs w:val="28"/>
        </w:rPr>
      </w:pPr>
      <w:proofErr w:type="gramStart"/>
      <w:r w:rsidRPr="00D147B2">
        <w:rPr>
          <w:rFonts w:ascii="Arial" w:hAnsi="Arial" w:cs="Arial"/>
          <w:b/>
          <w:bCs/>
          <w:sz w:val="22"/>
          <w:szCs w:val="28"/>
        </w:rPr>
        <w:t>Measures, which</w:t>
      </w:r>
      <w:proofErr w:type="gramEnd"/>
      <w:r w:rsidRPr="00D147B2">
        <w:rPr>
          <w:rFonts w:ascii="Arial" w:hAnsi="Arial" w:cs="Arial"/>
          <w:b/>
          <w:bCs/>
          <w:sz w:val="22"/>
          <w:szCs w:val="28"/>
        </w:rPr>
        <w:t xml:space="preserve"> have been proposed in other strategy documents and reports, which could be integrated into the </w:t>
      </w:r>
      <w:r w:rsidR="0018147D" w:rsidRPr="00D147B2">
        <w:rPr>
          <w:rFonts w:ascii="Arial" w:hAnsi="Arial" w:cs="Arial"/>
          <w:b/>
          <w:bCs/>
          <w:sz w:val="22"/>
          <w:szCs w:val="28"/>
        </w:rPr>
        <w:t>CAMI POW</w:t>
      </w:r>
    </w:p>
    <w:p w14:paraId="5D37FB48" w14:textId="77777777" w:rsidR="0018147D" w:rsidRPr="00D147B2" w:rsidRDefault="0018147D" w:rsidP="0018147D">
      <w:pPr>
        <w:spacing w:line="200" w:lineRule="exact"/>
        <w:rPr>
          <w:rFonts w:ascii="Arial" w:hAnsi="Arial" w:cs="Arial"/>
        </w:rPr>
      </w:pPr>
    </w:p>
    <w:p w14:paraId="47AFD372" w14:textId="77777777" w:rsidR="0018147D" w:rsidRPr="00D147B2" w:rsidRDefault="0018147D" w:rsidP="0018147D">
      <w:pPr>
        <w:spacing w:line="200" w:lineRule="exact"/>
        <w:rPr>
          <w:rFonts w:ascii="Arial" w:hAnsi="Arial" w:cs="Arial"/>
        </w:rPr>
      </w:pPr>
    </w:p>
    <w:tbl>
      <w:tblPr>
        <w:tblW w:w="0" w:type="auto"/>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5960"/>
        <w:gridCol w:w="925"/>
        <w:gridCol w:w="1612"/>
      </w:tblGrid>
      <w:tr w:rsidR="0018147D" w:rsidRPr="00D147B2" w14:paraId="34CD2085" w14:textId="77777777" w:rsidTr="004F16FB">
        <w:trPr>
          <w:trHeight w:val="300"/>
        </w:trPr>
        <w:tc>
          <w:tcPr>
            <w:tcW w:w="735" w:type="dxa"/>
            <w:tcBorders>
              <w:top w:val="single" w:sz="4" w:space="0" w:color="auto"/>
              <w:bottom w:val="single" w:sz="4" w:space="0" w:color="auto"/>
            </w:tcBorders>
            <w:shd w:val="clear" w:color="auto" w:fill="E0E0E0"/>
            <w:tcMar>
              <w:top w:w="28" w:type="dxa"/>
              <w:left w:w="85" w:type="dxa"/>
              <w:bottom w:w="28" w:type="dxa"/>
              <w:right w:w="85" w:type="dxa"/>
            </w:tcMar>
          </w:tcPr>
          <w:p w14:paraId="3F4F9188" w14:textId="77777777" w:rsidR="0018147D" w:rsidRPr="00D147B2" w:rsidRDefault="0018147D" w:rsidP="004F16FB">
            <w:pPr>
              <w:widowControl/>
              <w:rPr>
                <w:rFonts w:ascii="Arial" w:hAnsi="Arial" w:cs="Arial"/>
                <w:b/>
                <w:bCs/>
                <w:lang w:val="en-GB" w:eastAsia="ru-RU"/>
              </w:rPr>
            </w:pPr>
          </w:p>
        </w:tc>
        <w:tc>
          <w:tcPr>
            <w:tcW w:w="11590" w:type="dxa"/>
            <w:tcBorders>
              <w:top w:val="single" w:sz="4" w:space="0" w:color="auto"/>
              <w:bottom w:val="single" w:sz="4" w:space="0" w:color="auto"/>
            </w:tcBorders>
            <w:shd w:val="clear" w:color="auto" w:fill="E0E0E0"/>
            <w:tcMar>
              <w:top w:w="28" w:type="dxa"/>
              <w:left w:w="85" w:type="dxa"/>
              <w:bottom w:w="28" w:type="dxa"/>
              <w:right w:w="85" w:type="dxa"/>
            </w:tcMar>
          </w:tcPr>
          <w:p w14:paraId="6A8EF56E" w14:textId="77777777" w:rsidR="0018147D" w:rsidRPr="00D147B2" w:rsidRDefault="0018147D" w:rsidP="004F16FB">
            <w:pPr>
              <w:widowControl/>
              <w:jc w:val="both"/>
              <w:rPr>
                <w:rFonts w:ascii="Arial" w:hAnsi="Arial" w:cs="Arial"/>
                <w:b/>
                <w:bCs/>
                <w:lang w:val="en-GB" w:eastAsia="ru-RU"/>
              </w:rPr>
            </w:pPr>
            <w:r w:rsidRPr="00D147B2">
              <w:rPr>
                <w:rFonts w:ascii="Arial" w:hAnsi="Arial" w:cs="Arial"/>
                <w:b/>
                <w:bCs/>
                <w:lang w:val="en-GB" w:eastAsia="ru-RU"/>
              </w:rPr>
              <w:t>Measures addressing several or all populations</w:t>
            </w:r>
          </w:p>
        </w:tc>
        <w:tc>
          <w:tcPr>
            <w:tcW w:w="992" w:type="dxa"/>
            <w:tcBorders>
              <w:top w:val="single" w:sz="4" w:space="0" w:color="auto"/>
              <w:bottom w:val="single" w:sz="4" w:space="0" w:color="auto"/>
            </w:tcBorders>
            <w:shd w:val="clear" w:color="auto" w:fill="E0E0E0"/>
            <w:tcMar>
              <w:top w:w="28" w:type="dxa"/>
              <w:left w:w="85" w:type="dxa"/>
              <w:bottom w:w="28" w:type="dxa"/>
              <w:right w:w="85" w:type="dxa"/>
            </w:tcMar>
          </w:tcPr>
          <w:p w14:paraId="096A73CD" w14:textId="77777777" w:rsidR="0018147D" w:rsidRPr="00D147B2" w:rsidRDefault="0018147D" w:rsidP="004F16FB">
            <w:pPr>
              <w:widowControl/>
              <w:rPr>
                <w:rFonts w:ascii="Arial" w:hAnsi="Arial" w:cs="Arial"/>
                <w:b/>
                <w:bCs/>
                <w:lang w:val="en-GB" w:eastAsia="ru-RU"/>
              </w:rPr>
            </w:pPr>
            <w:r w:rsidRPr="00D147B2">
              <w:rPr>
                <w:rFonts w:ascii="Arial" w:hAnsi="Arial" w:cs="Arial"/>
                <w:b/>
                <w:bCs/>
                <w:lang w:val="en-GB" w:eastAsia="ru-RU"/>
              </w:rPr>
              <w:t>Priority</w:t>
            </w:r>
          </w:p>
        </w:tc>
        <w:tc>
          <w:tcPr>
            <w:tcW w:w="1705" w:type="dxa"/>
            <w:tcBorders>
              <w:top w:val="single" w:sz="4" w:space="0" w:color="auto"/>
              <w:bottom w:val="single" w:sz="4" w:space="0" w:color="auto"/>
            </w:tcBorders>
            <w:shd w:val="clear" w:color="auto" w:fill="E0E0E0"/>
            <w:tcMar>
              <w:top w:w="28" w:type="dxa"/>
              <w:left w:w="85" w:type="dxa"/>
              <w:bottom w:w="28" w:type="dxa"/>
              <w:right w:w="85" w:type="dxa"/>
            </w:tcMar>
          </w:tcPr>
          <w:p w14:paraId="53E93618" w14:textId="77777777" w:rsidR="0018147D" w:rsidRPr="00D147B2" w:rsidRDefault="0018147D" w:rsidP="004F16FB">
            <w:pPr>
              <w:widowControl/>
              <w:ind w:right="-1422"/>
              <w:rPr>
                <w:rFonts w:ascii="Arial" w:hAnsi="Arial" w:cs="Arial"/>
                <w:b/>
                <w:bCs/>
                <w:lang w:val="en-GB" w:eastAsia="ru-RU"/>
              </w:rPr>
            </w:pPr>
            <w:r w:rsidRPr="00D147B2">
              <w:rPr>
                <w:rFonts w:ascii="Arial" w:hAnsi="Arial" w:cs="Arial"/>
                <w:b/>
                <w:bCs/>
                <w:lang w:val="en-GB" w:eastAsia="ru-RU"/>
              </w:rPr>
              <w:t>Responsibility</w:t>
            </w:r>
          </w:p>
        </w:tc>
      </w:tr>
      <w:tr w:rsidR="0018147D" w:rsidRPr="00D147B2" w14:paraId="24A4F877" w14:textId="77777777" w:rsidTr="004F16FB">
        <w:trPr>
          <w:trHeight w:val="300"/>
        </w:trPr>
        <w:tc>
          <w:tcPr>
            <w:tcW w:w="735" w:type="dxa"/>
            <w:tcBorders>
              <w:top w:val="single" w:sz="4" w:space="0" w:color="auto"/>
            </w:tcBorders>
            <w:shd w:val="clear" w:color="auto" w:fill="auto"/>
            <w:tcMar>
              <w:top w:w="28" w:type="dxa"/>
              <w:left w:w="85" w:type="dxa"/>
              <w:bottom w:w="28" w:type="dxa"/>
              <w:right w:w="85" w:type="dxa"/>
            </w:tcMar>
          </w:tcPr>
          <w:p w14:paraId="3C655413" w14:textId="77777777" w:rsidR="0018147D" w:rsidRPr="00D147B2" w:rsidRDefault="0018147D" w:rsidP="004F16FB">
            <w:pPr>
              <w:widowControl/>
              <w:rPr>
                <w:rFonts w:ascii="Arial" w:hAnsi="Arial" w:cs="Arial"/>
                <w:bCs/>
                <w:lang w:val="en-GB" w:eastAsia="ru-RU"/>
              </w:rPr>
            </w:pPr>
          </w:p>
        </w:tc>
        <w:tc>
          <w:tcPr>
            <w:tcW w:w="11590" w:type="dxa"/>
            <w:tcBorders>
              <w:top w:val="single" w:sz="4" w:space="0" w:color="auto"/>
            </w:tcBorders>
            <w:shd w:val="clear" w:color="auto" w:fill="auto"/>
            <w:tcMar>
              <w:top w:w="28" w:type="dxa"/>
              <w:left w:w="85" w:type="dxa"/>
              <w:bottom w:w="28" w:type="dxa"/>
              <w:right w:w="85" w:type="dxa"/>
            </w:tcMar>
          </w:tcPr>
          <w:p w14:paraId="16573ADE" w14:textId="77777777" w:rsidR="0018147D" w:rsidRPr="00D147B2" w:rsidRDefault="0018147D" w:rsidP="004F16FB">
            <w:pPr>
              <w:widowControl/>
              <w:rPr>
                <w:rFonts w:ascii="Arial" w:hAnsi="Arial" w:cs="Arial"/>
                <w:bCs/>
                <w:lang w:val="en-GB" w:eastAsia="ru-RU"/>
              </w:rPr>
            </w:pPr>
            <w:r w:rsidRPr="00D147B2">
              <w:rPr>
                <w:rFonts w:ascii="Arial" w:hAnsi="Arial" w:cs="Arial"/>
                <w:bCs/>
                <w:lang w:val="en-GB" w:eastAsia="ru-RU"/>
              </w:rPr>
              <w:t>Provide rangers with more modern field equipment and improve their social and material welfare</w:t>
            </w:r>
          </w:p>
        </w:tc>
        <w:tc>
          <w:tcPr>
            <w:tcW w:w="992" w:type="dxa"/>
            <w:tcBorders>
              <w:top w:val="single" w:sz="4" w:space="0" w:color="auto"/>
            </w:tcBorders>
            <w:shd w:val="clear" w:color="auto" w:fill="auto"/>
            <w:tcMar>
              <w:top w:w="28" w:type="dxa"/>
              <w:left w:w="85" w:type="dxa"/>
              <w:bottom w:w="28" w:type="dxa"/>
              <w:right w:w="85" w:type="dxa"/>
            </w:tcMar>
          </w:tcPr>
          <w:p w14:paraId="2B7A0195" w14:textId="77777777" w:rsidR="0018147D" w:rsidRPr="00D147B2" w:rsidRDefault="0018147D" w:rsidP="004F16FB">
            <w:pPr>
              <w:widowControl/>
              <w:rPr>
                <w:rFonts w:ascii="Arial" w:hAnsi="Arial" w:cs="Arial"/>
                <w:bCs/>
                <w:lang w:val="en-GB" w:eastAsia="ru-RU"/>
              </w:rPr>
            </w:pPr>
            <w:r w:rsidRPr="00D147B2">
              <w:rPr>
                <w:rFonts w:ascii="Arial" w:hAnsi="Arial" w:cs="Arial"/>
                <w:bCs/>
                <w:lang w:val="en-GB" w:eastAsia="ru-RU"/>
              </w:rPr>
              <w:t>2</w:t>
            </w:r>
          </w:p>
        </w:tc>
        <w:tc>
          <w:tcPr>
            <w:tcW w:w="1705" w:type="dxa"/>
            <w:tcBorders>
              <w:top w:val="single" w:sz="4" w:space="0" w:color="auto"/>
            </w:tcBorders>
            <w:shd w:val="clear" w:color="auto" w:fill="auto"/>
            <w:tcMar>
              <w:top w:w="28" w:type="dxa"/>
              <w:left w:w="85" w:type="dxa"/>
              <w:bottom w:w="28" w:type="dxa"/>
              <w:right w:w="85" w:type="dxa"/>
            </w:tcMar>
          </w:tcPr>
          <w:p w14:paraId="029B8E0B" w14:textId="77777777" w:rsidR="0018147D" w:rsidRPr="00D147B2" w:rsidRDefault="0018147D" w:rsidP="004F16FB">
            <w:pPr>
              <w:widowControl/>
              <w:rPr>
                <w:rFonts w:ascii="Arial" w:hAnsi="Arial" w:cs="Arial"/>
                <w:bCs/>
                <w:lang w:val="en-GB" w:eastAsia="ru-RU"/>
              </w:rPr>
            </w:pPr>
            <w:r w:rsidRPr="00D147B2">
              <w:rPr>
                <w:rFonts w:ascii="Arial" w:hAnsi="Arial" w:cs="Arial"/>
                <w:bCs/>
                <w:lang w:val="en-GB" w:eastAsia="ru-RU"/>
              </w:rPr>
              <w:t>GOs</w:t>
            </w:r>
          </w:p>
        </w:tc>
      </w:tr>
      <w:tr w:rsidR="0018147D" w:rsidRPr="00D147B2" w14:paraId="4B9C0F0C" w14:textId="77777777" w:rsidTr="004F16FB">
        <w:trPr>
          <w:trHeight w:val="300"/>
        </w:trPr>
        <w:tc>
          <w:tcPr>
            <w:tcW w:w="735" w:type="dxa"/>
            <w:tcBorders>
              <w:top w:val="single" w:sz="4" w:space="0" w:color="auto"/>
            </w:tcBorders>
            <w:shd w:val="clear" w:color="auto" w:fill="auto"/>
            <w:tcMar>
              <w:top w:w="28" w:type="dxa"/>
              <w:left w:w="85" w:type="dxa"/>
              <w:bottom w:w="28" w:type="dxa"/>
              <w:right w:w="85" w:type="dxa"/>
            </w:tcMar>
          </w:tcPr>
          <w:p w14:paraId="67DCB71C" w14:textId="77777777" w:rsidR="0018147D" w:rsidRPr="00D147B2" w:rsidRDefault="0018147D" w:rsidP="004F16FB">
            <w:pPr>
              <w:widowControl/>
              <w:rPr>
                <w:rFonts w:ascii="Arial" w:hAnsi="Arial" w:cs="Arial"/>
                <w:bCs/>
                <w:lang w:val="en-GB" w:eastAsia="ru-RU"/>
              </w:rPr>
            </w:pPr>
          </w:p>
        </w:tc>
        <w:tc>
          <w:tcPr>
            <w:tcW w:w="11590" w:type="dxa"/>
            <w:tcBorders>
              <w:top w:val="single" w:sz="4" w:space="0" w:color="auto"/>
            </w:tcBorders>
            <w:shd w:val="clear" w:color="auto" w:fill="auto"/>
            <w:tcMar>
              <w:top w:w="28" w:type="dxa"/>
              <w:left w:w="85" w:type="dxa"/>
              <w:bottom w:w="28" w:type="dxa"/>
              <w:right w:w="85" w:type="dxa"/>
            </w:tcMar>
          </w:tcPr>
          <w:p w14:paraId="1969A1C3" w14:textId="77777777" w:rsidR="0018147D" w:rsidRPr="00D147B2" w:rsidRDefault="0018147D" w:rsidP="004F16FB">
            <w:pPr>
              <w:widowControl/>
              <w:rPr>
                <w:rFonts w:ascii="Arial" w:hAnsi="Arial" w:cs="Arial"/>
                <w:bCs/>
                <w:lang w:val="en-GB" w:eastAsia="ru-RU"/>
              </w:rPr>
            </w:pPr>
            <w:r w:rsidRPr="00D147B2">
              <w:rPr>
                <w:rFonts w:ascii="Arial" w:hAnsi="Arial" w:cs="Arial"/>
                <w:bCs/>
                <w:lang w:val="en-GB" w:eastAsia="ru-RU"/>
              </w:rPr>
              <w:t>Develop and implement incentive mechanisms to encourage hunting areas to fulfil their protection function under the control of respective authorities.</w:t>
            </w:r>
          </w:p>
        </w:tc>
        <w:tc>
          <w:tcPr>
            <w:tcW w:w="992" w:type="dxa"/>
            <w:tcBorders>
              <w:top w:val="single" w:sz="4" w:space="0" w:color="auto"/>
            </w:tcBorders>
            <w:shd w:val="clear" w:color="auto" w:fill="auto"/>
            <w:tcMar>
              <w:top w:w="28" w:type="dxa"/>
              <w:left w:w="85" w:type="dxa"/>
              <w:bottom w:w="28" w:type="dxa"/>
              <w:right w:w="85" w:type="dxa"/>
            </w:tcMar>
          </w:tcPr>
          <w:p w14:paraId="046F8199" w14:textId="77777777" w:rsidR="0018147D" w:rsidRPr="00D147B2" w:rsidRDefault="0018147D" w:rsidP="004F16FB">
            <w:pPr>
              <w:widowControl/>
              <w:rPr>
                <w:rFonts w:ascii="Arial" w:hAnsi="Arial" w:cs="Arial"/>
                <w:bCs/>
                <w:lang w:val="en-GB" w:eastAsia="ru-RU"/>
              </w:rPr>
            </w:pPr>
            <w:r w:rsidRPr="00D147B2">
              <w:rPr>
                <w:rFonts w:ascii="Arial" w:hAnsi="Arial" w:cs="Arial"/>
                <w:bCs/>
                <w:lang w:val="en-GB" w:eastAsia="ru-RU"/>
              </w:rPr>
              <w:t>1</w:t>
            </w:r>
          </w:p>
        </w:tc>
        <w:tc>
          <w:tcPr>
            <w:tcW w:w="1705" w:type="dxa"/>
            <w:tcBorders>
              <w:top w:val="single" w:sz="4" w:space="0" w:color="auto"/>
            </w:tcBorders>
            <w:shd w:val="clear" w:color="auto" w:fill="auto"/>
            <w:tcMar>
              <w:top w:w="28" w:type="dxa"/>
              <w:left w:w="85" w:type="dxa"/>
              <w:bottom w:w="28" w:type="dxa"/>
              <w:right w:w="85" w:type="dxa"/>
            </w:tcMar>
          </w:tcPr>
          <w:p w14:paraId="44CB7032" w14:textId="77777777" w:rsidR="0018147D" w:rsidRPr="00D147B2" w:rsidRDefault="0018147D" w:rsidP="004F16FB">
            <w:pPr>
              <w:widowControl/>
              <w:rPr>
                <w:rFonts w:ascii="Arial" w:hAnsi="Arial" w:cs="Arial"/>
                <w:bCs/>
                <w:lang w:val="en-GB" w:eastAsia="ru-RU"/>
              </w:rPr>
            </w:pPr>
            <w:r w:rsidRPr="00D147B2">
              <w:rPr>
                <w:rFonts w:ascii="Arial" w:hAnsi="Arial" w:cs="Arial"/>
                <w:bCs/>
                <w:lang w:val="en-GB" w:eastAsia="ru-RU"/>
              </w:rPr>
              <w:t>GOs</w:t>
            </w:r>
          </w:p>
        </w:tc>
      </w:tr>
      <w:tr w:rsidR="0018147D" w:rsidRPr="00D147B2" w14:paraId="39EAAB23" w14:textId="77777777" w:rsidTr="004F16FB">
        <w:trPr>
          <w:trHeight w:val="300"/>
        </w:trPr>
        <w:tc>
          <w:tcPr>
            <w:tcW w:w="735" w:type="dxa"/>
            <w:tcBorders>
              <w:top w:val="single" w:sz="4" w:space="0" w:color="auto"/>
            </w:tcBorders>
            <w:shd w:val="clear" w:color="auto" w:fill="auto"/>
            <w:tcMar>
              <w:top w:w="28" w:type="dxa"/>
              <w:left w:w="85" w:type="dxa"/>
              <w:bottom w:w="28" w:type="dxa"/>
              <w:right w:w="85" w:type="dxa"/>
            </w:tcMar>
          </w:tcPr>
          <w:p w14:paraId="3CFA13E1" w14:textId="77777777" w:rsidR="0018147D" w:rsidRPr="00D147B2" w:rsidRDefault="0018147D" w:rsidP="004F16FB">
            <w:pPr>
              <w:widowControl/>
              <w:rPr>
                <w:rFonts w:ascii="Arial" w:hAnsi="Arial" w:cs="Arial"/>
                <w:bCs/>
                <w:lang w:val="en-GB" w:eastAsia="ru-RU"/>
              </w:rPr>
            </w:pPr>
          </w:p>
        </w:tc>
        <w:tc>
          <w:tcPr>
            <w:tcW w:w="11590" w:type="dxa"/>
            <w:tcBorders>
              <w:top w:val="single" w:sz="4" w:space="0" w:color="auto"/>
            </w:tcBorders>
            <w:shd w:val="clear" w:color="auto" w:fill="auto"/>
            <w:tcMar>
              <w:top w:w="28" w:type="dxa"/>
              <w:left w:w="85" w:type="dxa"/>
              <w:bottom w:w="28" w:type="dxa"/>
              <w:right w:w="85" w:type="dxa"/>
            </w:tcMar>
          </w:tcPr>
          <w:p w14:paraId="60D97461" w14:textId="77777777" w:rsidR="0018147D" w:rsidRPr="00D147B2" w:rsidRDefault="0018147D" w:rsidP="004F16FB">
            <w:pPr>
              <w:widowControl/>
              <w:rPr>
                <w:rFonts w:ascii="Arial" w:hAnsi="Arial" w:cs="Arial"/>
                <w:bCs/>
                <w:lang w:val="en-GB" w:eastAsia="ru-RU"/>
              </w:rPr>
            </w:pPr>
            <w:r w:rsidRPr="00D147B2">
              <w:rPr>
                <w:rFonts w:ascii="Arial" w:hAnsi="Arial" w:cs="Arial"/>
                <w:bCs/>
                <w:lang w:val="en-GB" w:eastAsia="ru-RU"/>
              </w:rPr>
              <w:t>Develop and distribute information materials about Saiga products to border guards, customs officers and police.</w:t>
            </w:r>
          </w:p>
        </w:tc>
        <w:tc>
          <w:tcPr>
            <w:tcW w:w="992" w:type="dxa"/>
            <w:tcBorders>
              <w:top w:val="single" w:sz="4" w:space="0" w:color="auto"/>
            </w:tcBorders>
            <w:shd w:val="clear" w:color="auto" w:fill="auto"/>
            <w:tcMar>
              <w:top w:w="28" w:type="dxa"/>
              <w:left w:w="85" w:type="dxa"/>
              <w:bottom w:w="28" w:type="dxa"/>
              <w:right w:w="85" w:type="dxa"/>
            </w:tcMar>
          </w:tcPr>
          <w:p w14:paraId="11529EAF" w14:textId="77777777" w:rsidR="0018147D" w:rsidRPr="00D147B2" w:rsidRDefault="0018147D" w:rsidP="004F16FB">
            <w:pPr>
              <w:widowControl/>
              <w:rPr>
                <w:rFonts w:ascii="Arial" w:hAnsi="Arial" w:cs="Arial"/>
                <w:bCs/>
                <w:lang w:val="en-GB" w:eastAsia="ru-RU"/>
              </w:rPr>
            </w:pPr>
            <w:r w:rsidRPr="00D147B2">
              <w:rPr>
                <w:rFonts w:ascii="Arial" w:hAnsi="Arial" w:cs="Arial"/>
                <w:bCs/>
                <w:lang w:val="en-GB" w:eastAsia="ru-RU"/>
              </w:rPr>
              <w:t>1</w:t>
            </w:r>
          </w:p>
        </w:tc>
        <w:tc>
          <w:tcPr>
            <w:tcW w:w="1705" w:type="dxa"/>
            <w:tcBorders>
              <w:top w:val="single" w:sz="4" w:space="0" w:color="auto"/>
            </w:tcBorders>
            <w:shd w:val="clear" w:color="auto" w:fill="auto"/>
            <w:tcMar>
              <w:top w:w="28" w:type="dxa"/>
              <w:left w:w="85" w:type="dxa"/>
              <w:bottom w:w="28" w:type="dxa"/>
              <w:right w:w="85" w:type="dxa"/>
            </w:tcMar>
          </w:tcPr>
          <w:p w14:paraId="299E5334" w14:textId="77777777" w:rsidR="0018147D" w:rsidRPr="00D147B2" w:rsidRDefault="0018147D" w:rsidP="004F16FB">
            <w:pPr>
              <w:widowControl/>
              <w:rPr>
                <w:rFonts w:ascii="Arial" w:hAnsi="Arial" w:cs="Arial"/>
                <w:bCs/>
                <w:lang w:val="en-GB" w:eastAsia="ru-RU"/>
              </w:rPr>
            </w:pPr>
            <w:r w:rsidRPr="00D147B2">
              <w:rPr>
                <w:rFonts w:ascii="Arial" w:hAnsi="Arial" w:cs="Arial"/>
                <w:bCs/>
                <w:lang w:val="en-GB" w:eastAsia="ru-RU"/>
              </w:rPr>
              <w:t>GOs, NGOs</w:t>
            </w:r>
          </w:p>
        </w:tc>
      </w:tr>
      <w:tr w:rsidR="0018147D" w:rsidRPr="00D147B2" w14:paraId="343DE88D" w14:textId="77777777" w:rsidTr="004F16FB">
        <w:trPr>
          <w:trHeight w:val="300"/>
        </w:trPr>
        <w:tc>
          <w:tcPr>
            <w:tcW w:w="735" w:type="dxa"/>
            <w:tcBorders>
              <w:top w:val="single" w:sz="4" w:space="0" w:color="auto"/>
            </w:tcBorders>
            <w:shd w:val="clear" w:color="auto" w:fill="auto"/>
            <w:tcMar>
              <w:top w:w="28" w:type="dxa"/>
              <w:left w:w="85" w:type="dxa"/>
              <w:bottom w:w="28" w:type="dxa"/>
              <w:right w:w="85" w:type="dxa"/>
            </w:tcMar>
          </w:tcPr>
          <w:p w14:paraId="7AB42EDC" w14:textId="77777777" w:rsidR="0018147D" w:rsidRPr="00D147B2" w:rsidRDefault="0018147D" w:rsidP="004F16FB">
            <w:pPr>
              <w:rPr>
                <w:rFonts w:ascii="Arial" w:hAnsi="Arial" w:cs="Arial"/>
                <w:lang w:val="en-GB" w:eastAsia="ru-RU"/>
              </w:rPr>
            </w:pPr>
          </w:p>
        </w:tc>
        <w:tc>
          <w:tcPr>
            <w:tcW w:w="11590" w:type="dxa"/>
            <w:tcBorders>
              <w:top w:val="single" w:sz="4" w:space="0" w:color="auto"/>
            </w:tcBorders>
            <w:shd w:val="clear" w:color="auto" w:fill="auto"/>
            <w:tcMar>
              <w:top w:w="28" w:type="dxa"/>
              <w:left w:w="85" w:type="dxa"/>
              <w:bottom w:w="28" w:type="dxa"/>
              <w:right w:w="85" w:type="dxa"/>
            </w:tcMar>
          </w:tcPr>
          <w:p w14:paraId="6D76A342" w14:textId="77777777" w:rsidR="0018147D" w:rsidRPr="00D147B2" w:rsidRDefault="0018147D" w:rsidP="004F16FB">
            <w:pPr>
              <w:rPr>
                <w:rFonts w:ascii="Arial" w:hAnsi="Arial" w:cs="Arial"/>
                <w:lang w:val="en-GB" w:eastAsia="ru-RU"/>
              </w:rPr>
            </w:pPr>
            <w:r w:rsidRPr="00D147B2">
              <w:rPr>
                <w:rFonts w:ascii="Arial" w:hAnsi="Arial" w:cs="Arial"/>
                <w:lang w:val="en-GB" w:eastAsia="ru-RU"/>
              </w:rPr>
              <w:t>Store data on poaching cases and illegal trade in a central database to allow for an estimation of the impact on Saiga populations.</w:t>
            </w:r>
          </w:p>
        </w:tc>
        <w:tc>
          <w:tcPr>
            <w:tcW w:w="992" w:type="dxa"/>
            <w:tcBorders>
              <w:top w:val="single" w:sz="4" w:space="0" w:color="auto"/>
            </w:tcBorders>
            <w:shd w:val="clear" w:color="auto" w:fill="auto"/>
            <w:tcMar>
              <w:top w:w="28" w:type="dxa"/>
              <w:left w:w="85" w:type="dxa"/>
              <w:bottom w:w="28" w:type="dxa"/>
              <w:right w:w="85" w:type="dxa"/>
            </w:tcMar>
          </w:tcPr>
          <w:p w14:paraId="7B620632" w14:textId="77777777" w:rsidR="0018147D" w:rsidRPr="00D147B2" w:rsidRDefault="0018147D" w:rsidP="004F16FB">
            <w:pPr>
              <w:rPr>
                <w:rFonts w:ascii="Arial" w:hAnsi="Arial" w:cs="Arial"/>
                <w:lang w:val="en-GB" w:eastAsia="ru-RU"/>
              </w:rPr>
            </w:pPr>
            <w:r w:rsidRPr="00D147B2">
              <w:rPr>
                <w:rFonts w:ascii="Arial" w:hAnsi="Arial" w:cs="Arial"/>
                <w:lang w:val="en-GB" w:eastAsia="ru-RU"/>
              </w:rPr>
              <w:t>1</w:t>
            </w:r>
          </w:p>
        </w:tc>
        <w:tc>
          <w:tcPr>
            <w:tcW w:w="1705" w:type="dxa"/>
            <w:tcBorders>
              <w:top w:val="single" w:sz="4" w:space="0" w:color="auto"/>
            </w:tcBorders>
            <w:shd w:val="clear" w:color="auto" w:fill="auto"/>
            <w:tcMar>
              <w:top w:w="28" w:type="dxa"/>
              <w:left w:w="85" w:type="dxa"/>
              <w:bottom w:w="28" w:type="dxa"/>
              <w:right w:w="85" w:type="dxa"/>
            </w:tcMar>
          </w:tcPr>
          <w:p w14:paraId="7A94A9AA" w14:textId="77777777" w:rsidR="0018147D" w:rsidRPr="00D147B2" w:rsidRDefault="0018147D" w:rsidP="004F16FB">
            <w:pPr>
              <w:rPr>
                <w:rFonts w:ascii="Arial" w:hAnsi="Arial" w:cs="Arial"/>
                <w:lang w:val="en-GB" w:eastAsia="ru-RU"/>
              </w:rPr>
            </w:pPr>
            <w:r w:rsidRPr="00D147B2">
              <w:rPr>
                <w:rFonts w:ascii="Arial" w:hAnsi="Arial" w:cs="Arial"/>
                <w:lang w:val="en-GB" w:eastAsia="ru-RU"/>
              </w:rPr>
              <w:t>GOs</w:t>
            </w:r>
          </w:p>
        </w:tc>
      </w:tr>
      <w:tr w:rsidR="0018147D" w:rsidRPr="00D147B2" w14:paraId="65565223" w14:textId="77777777" w:rsidTr="004F16FB">
        <w:trPr>
          <w:trHeight w:val="300"/>
        </w:trPr>
        <w:tc>
          <w:tcPr>
            <w:tcW w:w="735" w:type="dxa"/>
            <w:tcBorders>
              <w:top w:val="single" w:sz="4" w:space="0" w:color="auto"/>
            </w:tcBorders>
            <w:shd w:val="clear" w:color="auto" w:fill="auto"/>
            <w:tcMar>
              <w:top w:w="28" w:type="dxa"/>
              <w:left w:w="85" w:type="dxa"/>
              <w:bottom w:w="28" w:type="dxa"/>
              <w:right w:w="85" w:type="dxa"/>
            </w:tcMar>
          </w:tcPr>
          <w:p w14:paraId="460F448F" w14:textId="77777777" w:rsidR="0018147D" w:rsidRPr="00D147B2" w:rsidRDefault="0018147D" w:rsidP="004F16FB">
            <w:pPr>
              <w:rPr>
                <w:rFonts w:ascii="Arial" w:hAnsi="Arial" w:cs="Arial"/>
                <w:lang w:val="en-GB" w:eastAsia="ru-RU"/>
              </w:rPr>
            </w:pPr>
          </w:p>
        </w:tc>
        <w:tc>
          <w:tcPr>
            <w:tcW w:w="11590" w:type="dxa"/>
            <w:tcBorders>
              <w:top w:val="single" w:sz="4" w:space="0" w:color="auto"/>
            </w:tcBorders>
            <w:shd w:val="clear" w:color="auto" w:fill="auto"/>
            <w:tcMar>
              <w:top w:w="28" w:type="dxa"/>
              <w:left w:w="85" w:type="dxa"/>
              <w:bottom w:w="28" w:type="dxa"/>
              <w:right w:w="85" w:type="dxa"/>
            </w:tcMar>
          </w:tcPr>
          <w:p w14:paraId="52C60BE6" w14:textId="77777777" w:rsidR="0018147D" w:rsidRPr="00D147B2" w:rsidRDefault="0018147D" w:rsidP="004F16FB">
            <w:pPr>
              <w:rPr>
                <w:rFonts w:ascii="Arial" w:hAnsi="Arial" w:cs="Arial"/>
                <w:lang w:val="en-GB" w:eastAsia="ru-RU"/>
              </w:rPr>
            </w:pPr>
            <w:r w:rsidRPr="00D147B2">
              <w:rPr>
                <w:rFonts w:ascii="Arial" w:hAnsi="Arial" w:cs="Arial"/>
                <w:lang w:val="en-GB" w:eastAsia="ru-RU"/>
              </w:rPr>
              <w:t>Encourage increasing the number of trained sniffer dogs for wildlife products, used by customs, border guards and police for detecting wildlife derivatives.</w:t>
            </w:r>
          </w:p>
        </w:tc>
        <w:tc>
          <w:tcPr>
            <w:tcW w:w="992" w:type="dxa"/>
            <w:tcBorders>
              <w:top w:val="single" w:sz="4" w:space="0" w:color="auto"/>
            </w:tcBorders>
            <w:shd w:val="clear" w:color="auto" w:fill="auto"/>
            <w:tcMar>
              <w:top w:w="28" w:type="dxa"/>
              <w:left w:w="85" w:type="dxa"/>
              <w:bottom w:w="28" w:type="dxa"/>
              <w:right w:w="85" w:type="dxa"/>
            </w:tcMar>
          </w:tcPr>
          <w:p w14:paraId="12C34A41" w14:textId="77777777" w:rsidR="0018147D" w:rsidRPr="00D147B2" w:rsidRDefault="0018147D" w:rsidP="004F16FB">
            <w:pPr>
              <w:rPr>
                <w:rFonts w:ascii="Arial" w:hAnsi="Arial" w:cs="Arial"/>
                <w:lang w:val="en-GB" w:eastAsia="ru-RU"/>
              </w:rPr>
            </w:pPr>
            <w:r w:rsidRPr="00D147B2">
              <w:rPr>
                <w:rFonts w:ascii="Arial" w:hAnsi="Arial" w:cs="Arial"/>
                <w:lang w:val="en-GB" w:eastAsia="ru-RU"/>
              </w:rPr>
              <w:t>2</w:t>
            </w:r>
          </w:p>
        </w:tc>
        <w:tc>
          <w:tcPr>
            <w:tcW w:w="1705" w:type="dxa"/>
            <w:tcBorders>
              <w:top w:val="single" w:sz="4" w:space="0" w:color="auto"/>
            </w:tcBorders>
            <w:shd w:val="clear" w:color="auto" w:fill="auto"/>
            <w:tcMar>
              <w:top w:w="28" w:type="dxa"/>
              <w:left w:w="85" w:type="dxa"/>
              <w:bottom w:w="28" w:type="dxa"/>
              <w:right w:w="85" w:type="dxa"/>
            </w:tcMar>
          </w:tcPr>
          <w:p w14:paraId="69044EF7" w14:textId="77777777" w:rsidR="0018147D" w:rsidRPr="00D147B2" w:rsidRDefault="0018147D" w:rsidP="004F16FB">
            <w:pPr>
              <w:rPr>
                <w:rFonts w:ascii="Arial" w:hAnsi="Arial" w:cs="Arial"/>
                <w:lang w:val="en-GB" w:eastAsia="ru-RU"/>
              </w:rPr>
            </w:pPr>
            <w:r w:rsidRPr="00D147B2">
              <w:rPr>
                <w:rFonts w:ascii="Arial" w:hAnsi="Arial" w:cs="Arial"/>
                <w:lang w:val="en-GB" w:eastAsia="ru-RU"/>
              </w:rPr>
              <w:t>NGOs, GOs</w:t>
            </w:r>
          </w:p>
        </w:tc>
      </w:tr>
      <w:tr w:rsidR="0018147D" w:rsidRPr="00D147B2" w14:paraId="7E3F8CFE" w14:textId="77777777" w:rsidTr="004F16FB">
        <w:trPr>
          <w:trHeight w:val="300"/>
        </w:trPr>
        <w:tc>
          <w:tcPr>
            <w:tcW w:w="735" w:type="dxa"/>
            <w:tcBorders>
              <w:top w:val="single" w:sz="4" w:space="0" w:color="auto"/>
            </w:tcBorders>
            <w:shd w:val="clear" w:color="auto" w:fill="auto"/>
            <w:tcMar>
              <w:top w:w="28" w:type="dxa"/>
              <w:left w:w="85" w:type="dxa"/>
              <w:bottom w:w="28" w:type="dxa"/>
              <w:right w:w="85" w:type="dxa"/>
            </w:tcMar>
          </w:tcPr>
          <w:p w14:paraId="3B9A04F2" w14:textId="77777777" w:rsidR="0018147D" w:rsidRPr="00D147B2" w:rsidRDefault="0018147D" w:rsidP="004F16FB">
            <w:pPr>
              <w:rPr>
                <w:rFonts w:ascii="Arial" w:hAnsi="Arial" w:cs="Arial"/>
                <w:lang w:val="en-GB" w:eastAsia="ru-RU"/>
              </w:rPr>
            </w:pPr>
          </w:p>
        </w:tc>
        <w:tc>
          <w:tcPr>
            <w:tcW w:w="11590" w:type="dxa"/>
            <w:tcBorders>
              <w:top w:val="single" w:sz="4" w:space="0" w:color="auto"/>
            </w:tcBorders>
            <w:shd w:val="clear" w:color="auto" w:fill="auto"/>
            <w:tcMar>
              <w:top w:w="28" w:type="dxa"/>
              <w:left w:w="85" w:type="dxa"/>
              <w:bottom w:w="28" w:type="dxa"/>
              <w:right w:w="85" w:type="dxa"/>
            </w:tcMar>
          </w:tcPr>
          <w:p w14:paraId="1EBC97E6" w14:textId="77777777" w:rsidR="0018147D" w:rsidRPr="00D147B2" w:rsidRDefault="0018147D" w:rsidP="004F16FB">
            <w:pPr>
              <w:rPr>
                <w:rFonts w:ascii="Arial" w:hAnsi="Arial" w:cs="Arial"/>
                <w:lang w:val="en-GB" w:eastAsia="ru-RU"/>
              </w:rPr>
            </w:pPr>
            <w:r w:rsidRPr="00D147B2">
              <w:rPr>
                <w:rFonts w:ascii="Arial" w:hAnsi="Arial" w:cs="Arial"/>
                <w:lang w:val="en-GB" w:eastAsia="ru-RU"/>
              </w:rPr>
              <w:t>Conduct regular surveys among local people to understand the level and drivers of Saiga poaching using scientifically sound methods.</w:t>
            </w:r>
          </w:p>
        </w:tc>
        <w:tc>
          <w:tcPr>
            <w:tcW w:w="992" w:type="dxa"/>
            <w:tcBorders>
              <w:top w:val="single" w:sz="4" w:space="0" w:color="auto"/>
            </w:tcBorders>
            <w:shd w:val="clear" w:color="auto" w:fill="auto"/>
            <w:tcMar>
              <w:top w:w="28" w:type="dxa"/>
              <w:left w:w="85" w:type="dxa"/>
              <w:bottom w:w="28" w:type="dxa"/>
              <w:right w:w="85" w:type="dxa"/>
            </w:tcMar>
          </w:tcPr>
          <w:p w14:paraId="441C202E" w14:textId="77777777" w:rsidR="0018147D" w:rsidRPr="00D147B2" w:rsidRDefault="0018147D" w:rsidP="004F16FB">
            <w:pPr>
              <w:rPr>
                <w:rFonts w:ascii="Arial" w:hAnsi="Arial" w:cs="Arial"/>
                <w:lang w:val="en-GB" w:eastAsia="ru-RU"/>
              </w:rPr>
            </w:pPr>
            <w:r w:rsidRPr="00D147B2">
              <w:rPr>
                <w:rFonts w:ascii="Arial" w:hAnsi="Arial" w:cs="Arial"/>
                <w:lang w:val="en-GB" w:eastAsia="ru-RU"/>
              </w:rPr>
              <w:t>2</w:t>
            </w:r>
          </w:p>
        </w:tc>
        <w:tc>
          <w:tcPr>
            <w:tcW w:w="1705" w:type="dxa"/>
            <w:tcBorders>
              <w:top w:val="single" w:sz="4" w:space="0" w:color="auto"/>
            </w:tcBorders>
            <w:shd w:val="clear" w:color="auto" w:fill="auto"/>
            <w:tcMar>
              <w:top w:w="28" w:type="dxa"/>
              <w:left w:w="85" w:type="dxa"/>
              <w:bottom w:w="28" w:type="dxa"/>
              <w:right w:w="85" w:type="dxa"/>
            </w:tcMar>
          </w:tcPr>
          <w:p w14:paraId="060B6572" w14:textId="77777777" w:rsidR="0018147D" w:rsidRPr="00D147B2" w:rsidRDefault="0018147D" w:rsidP="004F16FB">
            <w:pPr>
              <w:rPr>
                <w:rFonts w:ascii="Arial" w:hAnsi="Arial" w:cs="Arial"/>
                <w:lang w:val="en-GB" w:eastAsia="ru-RU"/>
              </w:rPr>
            </w:pPr>
            <w:r w:rsidRPr="00D147B2">
              <w:rPr>
                <w:rFonts w:ascii="Arial" w:hAnsi="Arial" w:cs="Arial"/>
                <w:lang w:val="en-GB" w:eastAsia="ru-RU"/>
              </w:rPr>
              <w:t>NGOs, scientific institutions</w:t>
            </w:r>
          </w:p>
        </w:tc>
      </w:tr>
      <w:tr w:rsidR="0018147D" w:rsidRPr="00D147B2" w14:paraId="39C4326E" w14:textId="77777777" w:rsidTr="004F16FB">
        <w:trPr>
          <w:trHeight w:val="300"/>
        </w:trPr>
        <w:tc>
          <w:tcPr>
            <w:tcW w:w="735" w:type="dxa"/>
            <w:tcMar>
              <w:top w:w="28" w:type="dxa"/>
              <w:left w:w="85" w:type="dxa"/>
              <w:bottom w:w="28" w:type="dxa"/>
              <w:right w:w="85" w:type="dxa"/>
            </w:tcMar>
          </w:tcPr>
          <w:p w14:paraId="6710F085" w14:textId="77777777" w:rsidR="0018147D" w:rsidRPr="00D147B2" w:rsidRDefault="0018147D" w:rsidP="004F16FB">
            <w:pPr>
              <w:widowControl/>
              <w:spacing w:before="40" w:after="40"/>
              <w:rPr>
                <w:rFonts w:ascii="Arial" w:hAnsi="Arial" w:cs="Arial"/>
                <w:lang w:val="en-GB" w:eastAsia="ru-RU"/>
              </w:rPr>
            </w:pPr>
          </w:p>
        </w:tc>
        <w:tc>
          <w:tcPr>
            <w:tcW w:w="11590" w:type="dxa"/>
            <w:tcMar>
              <w:top w:w="28" w:type="dxa"/>
              <w:left w:w="85" w:type="dxa"/>
              <w:bottom w:w="28" w:type="dxa"/>
              <w:right w:w="85" w:type="dxa"/>
            </w:tcMar>
          </w:tcPr>
          <w:p w14:paraId="0FE80F16" w14:textId="77777777" w:rsidR="0018147D" w:rsidRPr="00D147B2" w:rsidRDefault="0018147D" w:rsidP="004F16FB">
            <w:pPr>
              <w:widowControl/>
              <w:spacing w:before="40" w:after="40"/>
              <w:rPr>
                <w:rFonts w:ascii="Arial" w:hAnsi="Arial" w:cs="Arial"/>
                <w:lang w:val="en-GB" w:eastAsia="ru-RU"/>
              </w:rPr>
            </w:pPr>
            <w:r w:rsidRPr="00D147B2">
              <w:rPr>
                <w:rFonts w:ascii="Arial" w:hAnsi="Arial" w:cs="Arial"/>
                <w:lang w:val="en-GB" w:eastAsia="ru-RU"/>
              </w:rPr>
              <w:t>Develop or adapt a rapid test system, which allows to identify Saiga products at international borders or inside countries to prevent illegal trade.</w:t>
            </w:r>
          </w:p>
        </w:tc>
        <w:tc>
          <w:tcPr>
            <w:tcW w:w="992" w:type="dxa"/>
            <w:tcMar>
              <w:top w:w="28" w:type="dxa"/>
              <w:left w:w="85" w:type="dxa"/>
              <w:bottom w:w="28" w:type="dxa"/>
              <w:right w:w="85" w:type="dxa"/>
            </w:tcMar>
          </w:tcPr>
          <w:p w14:paraId="549780A1" w14:textId="77777777" w:rsidR="0018147D" w:rsidRPr="00D147B2" w:rsidRDefault="0018147D" w:rsidP="004F16FB">
            <w:pPr>
              <w:widowControl/>
              <w:spacing w:before="40" w:after="40"/>
              <w:rPr>
                <w:rFonts w:ascii="Arial" w:hAnsi="Arial" w:cs="Arial"/>
                <w:lang w:val="en-GB" w:eastAsia="ru-RU"/>
              </w:rPr>
            </w:pPr>
            <w:r w:rsidRPr="00D147B2">
              <w:rPr>
                <w:rFonts w:ascii="Arial" w:hAnsi="Arial" w:cs="Arial"/>
                <w:lang w:val="en-GB" w:eastAsia="ru-RU"/>
              </w:rPr>
              <w:t>1</w:t>
            </w:r>
          </w:p>
        </w:tc>
        <w:tc>
          <w:tcPr>
            <w:tcW w:w="1705" w:type="dxa"/>
            <w:tcMar>
              <w:top w:w="28" w:type="dxa"/>
              <w:left w:w="85" w:type="dxa"/>
              <w:bottom w:w="28" w:type="dxa"/>
              <w:right w:w="85" w:type="dxa"/>
            </w:tcMar>
          </w:tcPr>
          <w:p w14:paraId="532E7ED2" w14:textId="77777777" w:rsidR="0018147D" w:rsidRPr="00D147B2" w:rsidRDefault="0018147D" w:rsidP="004F16FB">
            <w:pPr>
              <w:widowControl/>
              <w:spacing w:before="40" w:after="40"/>
              <w:rPr>
                <w:rFonts w:ascii="Arial" w:hAnsi="Arial" w:cs="Arial"/>
                <w:lang w:val="en-GB" w:eastAsia="ru-RU"/>
              </w:rPr>
            </w:pPr>
            <w:r w:rsidRPr="00D147B2">
              <w:rPr>
                <w:rFonts w:ascii="Arial" w:hAnsi="Arial" w:cs="Arial"/>
                <w:lang w:val="en-GB" w:eastAsia="ru-RU"/>
              </w:rPr>
              <w:t>NGOs, GOs</w:t>
            </w:r>
          </w:p>
        </w:tc>
      </w:tr>
      <w:tr w:rsidR="0018147D" w:rsidRPr="00D147B2" w14:paraId="654243B7" w14:textId="77777777" w:rsidTr="004F16FB">
        <w:trPr>
          <w:trHeight w:val="300"/>
        </w:trPr>
        <w:tc>
          <w:tcPr>
            <w:tcW w:w="735" w:type="dxa"/>
            <w:tcMar>
              <w:top w:w="28" w:type="dxa"/>
              <w:left w:w="85" w:type="dxa"/>
              <w:bottom w:w="28" w:type="dxa"/>
              <w:right w:w="85" w:type="dxa"/>
            </w:tcMar>
          </w:tcPr>
          <w:p w14:paraId="36CF6E45" w14:textId="77777777" w:rsidR="0018147D" w:rsidRPr="00D147B2" w:rsidRDefault="0018147D" w:rsidP="004F16FB">
            <w:pPr>
              <w:widowControl/>
              <w:spacing w:before="40" w:after="40"/>
              <w:rPr>
                <w:rFonts w:ascii="Arial" w:hAnsi="Arial" w:cs="Arial"/>
                <w:lang w:val="en-GB" w:eastAsia="ru-RU"/>
              </w:rPr>
            </w:pPr>
          </w:p>
        </w:tc>
        <w:tc>
          <w:tcPr>
            <w:tcW w:w="11590" w:type="dxa"/>
            <w:tcMar>
              <w:top w:w="28" w:type="dxa"/>
              <w:left w:w="85" w:type="dxa"/>
              <w:bottom w:w="28" w:type="dxa"/>
              <w:right w:w="85" w:type="dxa"/>
            </w:tcMar>
          </w:tcPr>
          <w:p w14:paraId="4EC60B68" w14:textId="77777777" w:rsidR="0018147D" w:rsidRPr="00D147B2" w:rsidRDefault="0018147D" w:rsidP="004F16FB">
            <w:pPr>
              <w:spacing w:before="40" w:after="40"/>
              <w:rPr>
                <w:rFonts w:ascii="Arial" w:eastAsia="Arial" w:hAnsi="Arial" w:cs="Arial"/>
                <w:lang w:val="en-GB"/>
              </w:rPr>
            </w:pPr>
            <w:r w:rsidRPr="00D147B2">
              <w:rPr>
                <w:rFonts w:ascii="Arial" w:eastAsia="Arial" w:hAnsi="Arial" w:cs="Arial"/>
                <w:lang w:val="en-GB"/>
              </w:rPr>
              <w:t>Engage with the IUCN SSC Human-Wildlife Conflict &amp; Coexistence Specialist Group to receive advice in managing conflicts between people and Saiga. (BD, UR, MN)</w:t>
            </w:r>
          </w:p>
        </w:tc>
        <w:tc>
          <w:tcPr>
            <w:tcW w:w="992" w:type="dxa"/>
            <w:tcMar>
              <w:top w:w="28" w:type="dxa"/>
              <w:left w:w="85" w:type="dxa"/>
              <w:bottom w:w="28" w:type="dxa"/>
              <w:right w:w="85" w:type="dxa"/>
            </w:tcMar>
          </w:tcPr>
          <w:p w14:paraId="1EB0736B" w14:textId="77777777" w:rsidR="0018147D" w:rsidRPr="00D147B2" w:rsidRDefault="0018147D" w:rsidP="004F16FB">
            <w:pPr>
              <w:widowControl/>
              <w:spacing w:before="40" w:after="40"/>
              <w:rPr>
                <w:rFonts w:ascii="Arial" w:hAnsi="Arial" w:cs="Arial"/>
                <w:lang w:val="en-GB" w:eastAsia="ru-RU"/>
              </w:rPr>
            </w:pPr>
            <w:r w:rsidRPr="00D147B2">
              <w:rPr>
                <w:rFonts w:ascii="Arial" w:hAnsi="Arial" w:cs="Arial"/>
                <w:lang w:val="en-GB" w:eastAsia="ru-RU"/>
              </w:rPr>
              <w:t>2</w:t>
            </w:r>
          </w:p>
        </w:tc>
        <w:tc>
          <w:tcPr>
            <w:tcW w:w="1705" w:type="dxa"/>
            <w:tcMar>
              <w:top w:w="28" w:type="dxa"/>
              <w:left w:w="85" w:type="dxa"/>
              <w:bottom w:w="28" w:type="dxa"/>
              <w:right w:w="85" w:type="dxa"/>
            </w:tcMar>
          </w:tcPr>
          <w:p w14:paraId="72489327" w14:textId="77777777" w:rsidR="0018147D" w:rsidRPr="00D147B2" w:rsidRDefault="0018147D" w:rsidP="004F16FB">
            <w:pPr>
              <w:widowControl/>
              <w:spacing w:before="40" w:after="40"/>
              <w:rPr>
                <w:rFonts w:ascii="Arial" w:hAnsi="Arial" w:cs="Arial"/>
                <w:lang w:val="en-GB" w:eastAsia="ru-RU"/>
              </w:rPr>
            </w:pPr>
            <w:r w:rsidRPr="00D147B2">
              <w:rPr>
                <w:rFonts w:ascii="Arial" w:hAnsi="Arial" w:cs="Arial"/>
                <w:lang w:val="en-GB" w:eastAsia="ru-RU"/>
              </w:rPr>
              <w:t>GOs, NGOs</w:t>
            </w:r>
          </w:p>
        </w:tc>
      </w:tr>
      <w:tr w:rsidR="0018147D" w:rsidRPr="00D147B2" w14:paraId="6198640B" w14:textId="77777777" w:rsidTr="004F16FB">
        <w:trPr>
          <w:trHeight w:val="300"/>
        </w:trPr>
        <w:tc>
          <w:tcPr>
            <w:tcW w:w="735" w:type="dxa"/>
            <w:tcBorders>
              <w:top w:val="single" w:sz="4" w:space="0" w:color="auto"/>
            </w:tcBorders>
            <w:shd w:val="clear" w:color="auto" w:fill="auto"/>
            <w:tcMar>
              <w:top w:w="28" w:type="dxa"/>
              <w:left w:w="85" w:type="dxa"/>
              <w:bottom w:w="28" w:type="dxa"/>
              <w:right w:w="85" w:type="dxa"/>
            </w:tcMar>
          </w:tcPr>
          <w:p w14:paraId="3A2CA9C2" w14:textId="77777777" w:rsidR="0018147D" w:rsidRPr="00D147B2" w:rsidRDefault="0018147D" w:rsidP="004F16FB">
            <w:pPr>
              <w:widowControl/>
              <w:spacing w:before="40" w:after="40"/>
              <w:rPr>
                <w:rFonts w:ascii="Arial" w:hAnsi="Arial" w:cs="Arial"/>
                <w:lang w:val="en-GB" w:eastAsia="ru-RU"/>
              </w:rPr>
            </w:pPr>
          </w:p>
        </w:tc>
        <w:tc>
          <w:tcPr>
            <w:tcW w:w="11590" w:type="dxa"/>
            <w:tcBorders>
              <w:top w:val="single" w:sz="4" w:space="0" w:color="auto"/>
            </w:tcBorders>
            <w:shd w:val="clear" w:color="auto" w:fill="auto"/>
            <w:tcMar>
              <w:top w:w="28" w:type="dxa"/>
              <w:left w:w="85" w:type="dxa"/>
              <w:bottom w:w="28" w:type="dxa"/>
              <w:right w:w="85" w:type="dxa"/>
            </w:tcMar>
          </w:tcPr>
          <w:p w14:paraId="5E794EFE" w14:textId="77777777" w:rsidR="0018147D" w:rsidRPr="00D147B2" w:rsidRDefault="0018147D" w:rsidP="004F16FB">
            <w:pPr>
              <w:widowControl/>
              <w:spacing w:before="40" w:after="40"/>
              <w:rPr>
                <w:rFonts w:ascii="Arial" w:eastAsia="Arial" w:hAnsi="Arial" w:cs="Arial"/>
                <w:lang w:val="en-GB"/>
              </w:rPr>
            </w:pPr>
            <w:r w:rsidRPr="00D147B2">
              <w:rPr>
                <w:rFonts w:ascii="Arial" w:eastAsia="Arial" w:hAnsi="Arial" w:cs="Arial"/>
                <w:lang w:val="en-GB"/>
              </w:rPr>
              <w:t>Regularly monitor plans for infrastructure developments in the Saiga range to suggest adjustments in the case of expected negative impacts on Saiga. (All)</w:t>
            </w:r>
          </w:p>
        </w:tc>
        <w:tc>
          <w:tcPr>
            <w:tcW w:w="992" w:type="dxa"/>
            <w:tcBorders>
              <w:top w:val="single" w:sz="4" w:space="0" w:color="auto"/>
            </w:tcBorders>
            <w:shd w:val="clear" w:color="auto" w:fill="auto"/>
            <w:tcMar>
              <w:top w:w="28" w:type="dxa"/>
              <w:left w:w="85" w:type="dxa"/>
              <w:bottom w:w="28" w:type="dxa"/>
              <w:right w:w="85" w:type="dxa"/>
            </w:tcMar>
          </w:tcPr>
          <w:p w14:paraId="6ED8461B" w14:textId="77777777" w:rsidR="0018147D" w:rsidRPr="00D147B2" w:rsidRDefault="0018147D" w:rsidP="004F16FB">
            <w:pPr>
              <w:widowControl/>
              <w:spacing w:before="40" w:after="40"/>
              <w:rPr>
                <w:rFonts w:ascii="Arial" w:hAnsi="Arial" w:cs="Arial"/>
                <w:lang w:val="en-GB" w:eastAsia="ru-RU"/>
              </w:rPr>
            </w:pPr>
            <w:r w:rsidRPr="00D147B2">
              <w:rPr>
                <w:rFonts w:ascii="Arial" w:hAnsi="Arial" w:cs="Arial"/>
                <w:lang w:val="en-GB" w:eastAsia="ru-RU"/>
              </w:rPr>
              <w:t>1</w:t>
            </w:r>
          </w:p>
        </w:tc>
        <w:tc>
          <w:tcPr>
            <w:tcW w:w="1705" w:type="dxa"/>
            <w:tcBorders>
              <w:top w:val="single" w:sz="4" w:space="0" w:color="auto"/>
            </w:tcBorders>
            <w:shd w:val="clear" w:color="auto" w:fill="auto"/>
            <w:tcMar>
              <w:top w:w="28" w:type="dxa"/>
              <w:left w:w="85" w:type="dxa"/>
              <w:bottom w:w="28" w:type="dxa"/>
              <w:right w:w="85" w:type="dxa"/>
            </w:tcMar>
          </w:tcPr>
          <w:p w14:paraId="7A065FDC" w14:textId="77777777" w:rsidR="0018147D" w:rsidRPr="00D147B2" w:rsidRDefault="0018147D" w:rsidP="004F16FB">
            <w:pPr>
              <w:widowControl/>
              <w:spacing w:before="40" w:after="40"/>
              <w:rPr>
                <w:rFonts w:ascii="Arial" w:hAnsi="Arial" w:cs="Arial"/>
                <w:lang w:val="en-GB" w:eastAsia="ru-RU"/>
              </w:rPr>
            </w:pPr>
            <w:r w:rsidRPr="00D147B2">
              <w:rPr>
                <w:rFonts w:ascii="Arial" w:hAnsi="Arial" w:cs="Arial"/>
                <w:lang w:val="en-GB" w:eastAsia="ru-RU"/>
              </w:rPr>
              <w:t>NGOs</w:t>
            </w:r>
          </w:p>
        </w:tc>
      </w:tr>
    </w:tbl>
    <w:p w14:paraId="2E42F435" w14:textId="77777777" w:rsidR="0018147D" w:rsidRPr="00D147B2" w:rsidRDefault="0018147D" w:rsidP="0018147D">
      <w:pPr>
        <w:spacing w:line="200" w:lineRule="exact"/>
        <w:rPr>
          <w:rFonts w:ascii="Arial" w:hAnsi="Arial" w:cs="Arial"/>
        </w:rPr>
      </w:pPr>
    </w:p>
    <w:p w14:paraId="65B6A006" w14:textId="77777777" w:rsidR="00EA26BA" w:rsidRDefault="00EA26BA" w:rsidP="00942FC7">
      <w:pPr>
        <w:jc w:val="both"/>
        <w:rPr>
          <w:rFonts w:ascii="Arial" w:hAnsi="Arial" w:cs="Arial"/>
          <w:sz w:val="22"/>
          <w:szCs w:val="22"/>
        </w:rPr>
      </w:pPr>
    </w:p>
    <w:sectPr w:rsidR="00EA26BA" w:rsidSect="000547F5">
      <w:headerReference w:type="even" r:id="rId35"/>
      <w:headerReference w:type="default" r:id="rId36"/>
      <w:headerReference w:type="first" r:id="rId37"/>
      <w:footerReference w:type="first" r:id="rId38"/>
      <w:type w:val="continuous"/>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6AC5" w14:textId="77777777" w:rsidR="003B048E" w:rsidRDefault="003B048E" w:rsidP="00652E14">
      <w:r>
        <w:separator/>
      </w:r>
    </w:p>
  </w:endnote>
  <w:endnote w:type="continuationSeparator" w:id="0">
    <w:p w14:paraId="57880A96" w14:textId="77777777" w:rsidR="003B048E" w:rsidRDefault="003B048E" w:rsidP="00652E14">
      <w:r>
        <w:continuationSeparator/>
      </w:r>
    </w:p>
  </w:endnote>
  <w:endnote w:type="continuationNotice" w:id="1">
    <w:p w14:paraId="577E8B2F" w14:textId="77777777" w:rsidR="003B048E" w:rsidRDefault="003B0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
    <w:altName w:val="Yu Gothic"/>
    <w:panose1 w:val="00000000000000000000"/>
    <w:charset w:val="00"/>
    <w:family w:val="roman"/>
    <w:notTrueType/>
    <w:pitch w:val="default"/>
    <w:sig w:usb0="00000003" w:usb1="08070000" w:usb2="00000010" w:usb3="00000000" w:csb0="0002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400408452"/>
      <w:docPartObj>
        <w:docPartGallery w:val="Page Numbers (Bottom of Page)"/>
        <w:docPartUnique/>
      </w:docPartObj>
    </w:sdtPr>
    <w:sdtEndPr>
      <w:rPr>
        <w:noProof/>
      </w:rPr>
    </w:sdtEndPr>
    <w:sdtContent>
      <w:p w14:paraId="3C796D96" w14:textId="77777777" w:rsidR="005E6C6E" w:rsidRPr="005E6C6E" w:rsidRDefault="005E6C6E" w:rsidP="005E6C6E">
        <w:pPr>
          <w:pStyle w:val="Footer"/>
          <w:jc w:val="center"/>
          <w:rPr>
            <w:rFonts w:ascii="Arial" w:hAnsi="Arial" w:cs="Arial"/>
            <w:sz w:val="18"/>
            <w:szCs w:val="18"/>
          </w:rPr>
        </w:pPr>
        <w:r w:rsidRPr="005E6C6E">
          <w:rPr>
            <w:rFonts w:ascii="Arial" w:hAnsi="Arial" w:cs="Arial"/>
            <w:sz w:val="18"/>
            <w:szCs w:val="18"/>
          </w:rPr>
          <w:fldChar w:fldCharType="begin"/>
        </w:r>
        <w:r w:rsidRPr="005E6C6E">
          <w:rPr>
            <w:rFonts w:ascii="Arial" w:hAnsi="Arial" w:cs="Arial"/>
            <w:sz w:val="18"/>
            <w:szCs w:val="18"/>
          </w:rPr>
          <w:instrText xml:space="preserve"> PAGE   \* MERGEFORMAT </w:instrText>
        </w:r>
        <w:r w:rsidRPr="005E6C6E">
          <w:rPr>
            <w:rFonts w:ascii="Arial" w:hAnsi="Arial" w:cs="Arial"/>
            <w:sz w:val="18"/>
            <w:szCs w:val="18"/>
          </w:rPr>
          <w:fldChar w:fldCharType="separate"/>
        </w:r>
        <w:r w:rsidRPr="005E6C6E">
          <w:rPr>
            <w:rFonts w:ascii="Arial" w:hAnsi="Arial" w:cs="Arial"/>
            <w:noProof/>
            <w:sz w:val="18"/>
            <w:szCs w:val="18"/>
          </w:rPr>
          <w:t>2</w:t>
        </w:r>
        <w:r w:rsidRPr="005E6C6E">
          <w:rPr>
            <w:rFonts w:ascii="Arial" w:hAnsi="Arial" w:cs="Arial"/>
            <w:noProof/>
            <w:sz w:val="18"/>
            <w:szCs w:val="18"/>
          </w:rPr>
          <w:fldChar w:fldCharType="end"/>
        </w:r>
      </w:p>
    </w:sdtContent>
  </w:sdt>
  <w:p w14:paraId="196DEE62" w14:textId="77777777" w:rsidR="0026038A" w:rsidRDefault="002603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94881402"/>
      <w:docPartObj>
        <w:docPartGallery w:val="Page Numbers (Bottom of Page)"/>
        <w:docPartUnique/>
      </w:docPartObj>
    </w:sdtPr>
    <w:sdtEndPr>
      <w:rPr>
        <w:noProof/>
      </w:rPr>
    </w:sdtEndPr>
    <w:sdtContent>
      <w:p w14:paraId="38A07015" w14:textId="77777777" w:rsidR="00B371F7" w:rsidRPr="00B371F7" w:rsidRDefault="00B371F7" w:rsidP="00B371F7">
        <w:pPr>
          <w:pStyle w:val="Footer"/>
          <w:jc w:val="center"/>
          <w:rPr>
            <w:rFonts w:ascii="Arial" w:hAnsi="Arial" w:cs="Arial"/>
            <w:sz w:val="18"/>
            <w:szCs w:val="18"/>
          </w:rPr>
        </w:pPr>
        <w:r w:rsidRPr="00B371F7">
          <w:rPr>
            <w:rFonts w:ascii="Arial" w:hAnsi="Arial" w:cs="Arial"/>
            <w:sz w:val="18"/>
            <w:szCs w:val="18"/>
          </w:rPr>
          <w:fldChar w:fldCharType="begin"/>
        </w:r>
        <w:r w:rsidRPr="00B371F7">
          <w:rPr>
            <w:rFonts w:ascii="Arial" w:hAnsi="Arial" w:cs="Arial"/>
            <w:sz w:val="18"/>
            <w:szCs w:val="18"/>
          </w:rPr>
          <w:instrText xml:space="preserve"> PAGE   \* MERGEFORMAT </w:instrText>
        </w:r>
        <w:r w:rsidRPr="00B371F7">
          <w:rPr>
            <w:rFonts w:ascii="Arial" w:hAnsi="Arial" w:cs="Arial"/>
            <w:sz w:val="18"/>
            <w:szCs w:val="18"/>
          </w:rPr>
          <w:fldChar w:fldCharType="separate"/>
        </w:r>
        <w:r w:rsidRPr="00B371F7">
          <w:rPr>
            <w:rFonts w:ascii="Arial" w:hAnsi="Arial" w:cs="Arial"/>
            <w:noProof/>
            <w:sz w:val="18"/>
            <w:szCs w:val="18"/>
          </w:rPr>
          <w:t>2</w:t>
        </w:r>
        <w:r w:rsidRPr="00B371F7">
          <w:rPr>
            <w:rFonts w:ascii="Arial" w:hAnsi="Arial" w:cs="Arial"/>
            <w:noProof/>
            <w:sz w:val="18"/>
            <w:szCs w:val="18"/>
          </w:rPr>
          <w:fldChar w:fldCharType="end"/>
        </w:r>
      </w:p>
    </w:sdtContent>
  </w:sdt>
  <w:p w14:paraId="7DF8A918" w14:textId="77777777" w:rsidR="0026038A" w:rsidRDefault="002603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311856"/>
      <w:docPartObj>
        <w:docPartGallery w:val="Page Numbers (Bottom of Page)"/>
        <w:docPartUnique/>
      </w:docPartObj>
    </w:sdtPr>
    <w:sdtEndPr>
      <w:rPr>
        <w:noProof/>
      </w:rPr>
    </w:sdtEndPr>
    <w:sdtContent>
      <w:p w14:paraId="17F80AC9" w14:textId="77777777" w:rsidR="00562395" w:rsidRDefault="00562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C28355" w14:textId="77777777" w:rsidR="00562395" w:rsidRDefault="005623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54010680"/>
      <w:docPartObj>
        <w:docPartGallery w:val="Page Numbers (Bottom of Page)"/>
        <w:docPartUnique/>
      </w:docPartObj>
    </w:sdtPr>
    <w:sdtEndPr>
      <w:rPr>
        <w:noProof/>
      </w:rPr>
    </w:sdtEndPr>
    <w:sdtContent>
      <w:p w14:paraId="62821719" w14:textId="77777777" w:rsidR="0018147D" w:rsidRPr="00653BF6" w:rsidRDefault="0018147D" w:rsidP="00653BF6">
        <w:pPr>
          <w:pStyle w:val="Footer"/>
          <w:jc w:val="center"/>
          <w:rPr>
            <w:rFonts w:ascii="Arial" w:hAnsi="Arial" w:cs="Arial"/>
            <w:sz w:val="18"/>
            <w:szCs w:val="18"/>
          </w:rPr>
        </w:pPr>
        <w:r w:rsidRPr="00653BF6">
          <w:rPr>
            <w:rFonts w:ascii="Arial" w:hAnsi="Arial" w:cs="Arial"/>
            <w:sz w:val="18"/>
            <w:szCs w:val="18"/>
          </w:rPr>
          <w:fldChar w:fldCharType="begin"/>
        </w:r>
        <w:r w:rsidRPr="00653BF6">
          <w:rPr>
            <w:rFonts w:ascii="Arial" w:hAnsi="Arial" w:cs="Arial"/>
            <w:sz w:val="18"/>
            <w:szCs w:val="18"/>
          </w:rPr>
          <w:instrText xml:space="preserve"> PAGE   \* MERGEFORMAT </w:instrText>
        </w:r>
        <w:r w:rsidRPr="00653BF6">
          <w:rPr>
            <w:rFonts w:ascii="Arial" w:hAnsi="Arial" w:cs="Arial"/>
            <w:sz w:val="18"/>
            <w:szCs w:val="18"/>
          </w:rPr>
          <w:fldChar w:fldCharType="separate"/>
        </w:r>
        <w:r w:rsidRPr="00653BF6">
          <w:rPr>
            <w:rFonts w:ascii="Arial" w:hAnsi="Arial" w:cs="Arial"/>
            <w:noProof/>
            <w:sz w:val="18"/>
            <w:szCs w:val="18"/>
          </w:rPr>
          <w:t>2</w:t>
        </w:r>
        <w:r w:rsidRPr="00653BF6">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5378087"/>
      <w:docPartObj>
        <w:docPartGallery w:val="Page Numbers (Bottom of Page)"/>
        <w:docPartUnique/>
      </w:docPartObj>
    </w:sdtPr>
    <w:sdtEndPr>
      <w:rPr>
        <w:rFonts w:ascii="Arial" w:hAnsi="Arial" w:cs="Arial"/>
        <w:noProof/>
      </w:rPr>
    </w:sdtEndPr>
    <w:sdtContent>
      <w:p w14:paraId="77EE3C77" w14:textId="77777777" w:rsidR="0018147D" w:rsidRPr="00653BF6" w:rsidRDefault="0018147D" w:rsidP="00653BF6">
        <w:pPr>
          <w:pStyle w:val="Footer"/>
          <w:jc w:val="center"/>
          <w:rPr>
            <w:rFonts w:ascii="Arial" w:hAnsi="Arial" w:cs="Arial"/>
            <w:sz w:val="18"/>
            <w:szCs w:val="18"/>
          </w:rPr>
        </w:pPr>
        <w:r w:rsidRPr="00653BF6">
          <w:rPr>
            <w:rFonts w:ascii="Arial" w:hAnsi="Arial" w:cs="Arial"/>
            <w:sz w:val="18"/>
            <w:szCs w:val="18"/>
          </w:rPr>
          <w:fldChar w:fldCharType="begin"/>
        </w:r>
        <w:r w:rsidRPr="00653BF6">
          <w:rPr>
            <w:rFonts w:ascii="Arial" w:hAnsi="Arial" w:cs="Arial"/>
            <w:sz w:val="18"/>
            <w:szCs w:val="18"/>
          </w:rPr>
          <w:instrText xml:space="preserve"> PAGE   \* MERGEFORMAT </w:instrText>
        </w:r>
        <w:r w:rsidRPr="00653BF6">
          <w:rPr>
            <w:rFonts w:ascii="Arial" w:hAnsi="Arial" w:cs="Arial"/>
            <w:sz w:val="18"/>
            <w:szCs w:val="18"/>
          </w:rPr>
          <w:fldChar w:fldCharType="separate"/>
        </w:r>
        <w:r w:rsidRPr="00653BF6">
          <w:rPr>
            <w:rFonts w:ascii="Arial" w:hAnsi="Arial" w:cs="Arial"/>
            <w:noProof/>
            <w:sz w:val="18"/>
            <w:szCs w:val="18"/>
          </w:rPr>
          <w:t>7</w:t>
        </w:r>
        <w:r w:rsidRPr="00653BF6">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9677" w14:textId="34B59BFE" w:rsidR="0018147D" w:rsidRDefault="001814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822169384"/>
      <w:docPartObj>
        <w:docPartGallery w:val="Page Numbers (Bottom of Page)"/>
        <w:docPartUnique/>
      </w:docPartObj>
    </w:sdtPr>
    <w:sdtEndPr>
      <w:rPr>
        <w:noProof/>
      </w:rPr>
    </w:sdtEndPr>
    <w:sdtContent>
      <w:p w14:paraId="155F4DFF" w14:textId="77777777" w:rsidR="0026038A" w:rsidRPr="006772C4" w:rsidRDefault="006E5303" w:rsidP="006772C4">
        <w:pPr>
          <w:pStyle w:val="Footer"/>
          <w:jc w:val="center"/>
          <w:rPr>
            <w:rFonts w:ascii="Arial" w:hAnsi="Arial" w:cs="Arial"/>
            <w:sz w:val="18"/>
            <w:szCs w:val="18"/>
          </w:rPr>
        </w:pPr>
        <w:r w:rsidRPr="006772C4">
          <w:rPr>
            <w:rFonts w:ascii="Arial" w:hAnsi="Arial" w:cs="Arial"/>
            <w:sz w:val="18"/>
            <w:szCs w:val="18"/>
          </w:rPr>
          <w:fldChar w:fldCharType="begin"/>
        </w:r>
        <w:r w:rsidRPr="006772C4">
          <w:rPr>
            <w:rFonts w:ascii="Arial" w:hAnsi="Arial" w:cs="Arial"/>
            <w:sz w:val="18"/>
            <w:szCs w:val="18"/>
          </w:rPr>
          <w:instrText xml:space="preserve"> PAGE   \* MERGEFORMAT </w:instrText>
        </w:r>
        <w:r w:rsidRPr="006772C4">
          <w:rPr>
            <w:rFonts w:ascii="Arial" w:hAnsi="Arial" w:cs="Arial"/>
            <w:sz w:val="18"/>
            <w:szCs w:val="18"/>
          </w:rPr>
          <w:fldChar w:fldCharType="separate"/>
        </w:r>
        <w:r w:rsidRPr="006772C4">
          <w:rPr>
            <w:rFonts w:ascii="Arial" w:hAnsi="Arial" w:cs="Arial"/>
            <w:noProof/>
            <w:sz w:val="18"/>
            <w:szCs w:val="18"/>
          </w:rPr>
          <w:t>2</w:t>
        </w:r>
        <w:r w:rsidRPr="006772C4">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4940" w14:textId="77777777" w:rsidR="003B048E" w:rsidRDefault="003B048E" w:rsidP="00652E14">
      <w:r>
        <w:separator/>
      </w:r>
    </w:p>
  </w:footnote>
  <w:footnote w:type="continuationSeparator" w:id="0">
    <w:p w14:paraId="3D4D0FFF" w14:textId="77777777" w:rsidR="003B048E" w:rsidRDefault="003B048E" w:rsidP="00652E14">
      <w:r>
        <w:continuationSeparator/>
      </w:r>
    </w:p>
  </w:footnote>
  <w:footnote w:type="continuationNotice" w:id="1">
    <w:p w14:paraId="48632833" w14:textId="77777777" w:rsidR="003B048E" w:rsidRDefault="003B048E"/>
  </w:footnote>
  <w:footnote w:id="2">
    <w:p w14:paraId="20508A7B" w14:textId="5F327222" w:rsidR="001C4F05" w:rsidRPr="009D1DE8" w:rsidRDefault="001C4F05" w:rsidP="001C4F05">
      <w:pPr>
        <w:pStyle w:val="FootnoteText"/>
        <w:tabs>
          <w:tab w:val="left" w:pos="360"/>
        </w:tabs>
        <w:rPr>
          <w:rFonts w:ascii="Arial" w:hAnsi="Arial" w:cs="Arial"/>
          <w:spacing w:val="-2"/>
          <w:sz w:val="16"/>
          <w:szCs w:val="16"/>
        </w:rPr>
      </w:pPr>
      <w:r w:rsidRPr="009D1DE8">
        <w:rPr>
          <w:rStyle w:val="FootnoteReference"/>
          <w:rFonts w:ascii="Arial" w:eastAsiaTheme="majorEastAsia" w:hAnsi="Arial" w:cs="Arial"/>
          <w:sz w:val="18"/>
          <w:szCs w:val="18"/>
        </w:rPr>
        <w:footnoteRef/>
      </w:r>
      <w:r w:rsidRPr="009D1DE8">
        <w:rPr>
          <w:rFonts w:ascii="Arial" w:hAnsi="Arial" w:cs="Arial"/>
          <w:sz w:val="18"/>
          <w:szCs w:val="18"/>
        </w:rPr>
        <w:t xml:space="preserve"> </w:t>
      </w:r>
      <w:r w:rsidRPr="009D1DE8">
        <w:rPr>
          <w:rFonts w:ascii="Arial" w:hAnsi="Arial" w:cs="Arial"/>
          <w:sz w:val="18"/>
          <w:szCs w:val="18"/>
        </w:rPr>
        <w:tab/>
      </w:r>
      <w:r w:rsidRPr="009D1DE8">
        <w:rPr>
          <w:rFonts w:ascii="Arial" w:hAnsi="Arial" w:cs="Arial"/>
          <w:spacing w:val="-2"/>
          <w:sz w:val="16"/>
          <w:szCs w:val="16"/>
        </w:rPr>
        <w:t xml:space="preserve">Priority for implementing: 1 – high 2 - medium 3 </w:t>
      </w:r>
      <w:r>
        <w:rPr>
          <w:rFonts w:ascii="Arial" w:hAnsi="Arial" w:cs="Arial"/>
          <w:spacing w:val="-2"/>
          <w:sz w:val="16"/>
          <w:szCs w:val="16"/>
        </w:rPr>
        <w:t>–</w:t>
      </w:r>
      <w:r w:rsidRPr="009D1DE8">
        <w:rPr>
          <w:rFonts w:ascii="Arial" w:hAnsi="Arial" w:cs="Arial"/>
          <w:spacing w:val="-2"/>
          <w:sz w:val="16"/>
          <w:szCs w:val="16"/>
        </w:rPr>
        <w:t xml:space="preserve"> low</w:t>
      </w:r>
    </w:p>
  </w:footnote>
  <w:footnote w:id="3">
    <w:p w14:paraId="4CDD5C10" w14:textId="77777777" w:rsidR="001C4F05" w:rsidRPr="002D3453" w:rsidRDefault="001C4F05" w:rsidP="001C4F05">
      <w:pPr>
        <w:pStyle w:val="FootnoteText"/>
        <w:tabs>
          <w:tab w:val="left" w:pos="360"/>
        </w:tabs>
        <w:rPr>
          <w:sz w:val="16"/>
          <w:szCs w:val="16"/>
        </w:rPr>
      </w:pPr>
      <w:r w:rsidRPr="009D1DE8">
        <w:rPr>
          <w:rStyle w:val="FootnoteReference"/>
          <w:rFonts w:ascii="Arial" w:eastAsiaTheme="majorEastAsia" w:hAnsi="Arial" w:cs="Arial"/>
          <w:sz w:val="16"/>
          <w:szCs w:val="16"/>
        </w:rPr>
        <w:footnoteRef/>
      </w:r>
      <w:r w:rsidRPr="009D1DE8">
        <w:rPr>
          <w:rFonts w:ascii="Arial" w:hAnsi="Arial" w:cs="Arial"/>
          <w:sz w:val="16"/>
          <w:szCs w:val="16"/>
        </w:rPr>
        <w:t xml:space="preserve"> </w:t>
      </w:r>
      <w:r w:rsidRPr="009D1DE8">
        <w:rPr>
          <w:rFonts w:ascii="Arial" w:hAnsi="Arial" w:cs="Arial"/>
          <w:sz w:val="16"/>
          <w:szCs w:val="16"/>
        </w:rPr>
        <w:tab/>
        <w:t>Potential organizations to lead implementation</w:t>
      </w:r>
    </w:p>
  </w:footnote>
  <w:footnote w:id="4">
    <w:p w14:paraId="6321A14F" w14:textId="77777777" w:rsidR="001C4F05" w:rsidRPr="00294075" w:rsidRDefault="001C4F05" w:rsidP="001C4F05">
      <w:pPr>
        <w:pStyle w:val="FootnoteText"/>
        <w:rPr>
          <w:rFonts w:ascii="Arial" w:eastAsia="Calibri" w:hAnsi="Arial" w:cs="Arial"/>
          <w:sz w:val="16"/>
          <w:szCs w:val="16"/>
        </w:rPr>
      </w:pPr>
      <w:r w:rsidRPr="00294075">
        <w:rPr>
          <w:rStyle w:val="FootnoteReference"/>
          <w:rFonts w:ascii="Arial" w:eastAsia="Calibri" w:hAnsi="Arial" w:cs="Arial"/>
          <w:sz w:val="16"/>
          <w:szCs w:val="16"/>
        </w:rPr>
        <w:footnoteRef/>
      </w:r>
      <w:r w:rsidRPr="00294075">
        <w:rPr>
          <w:rFonts w:ascii="Arial" w:eastAsia="Calibri" w:hAnsi="Arial" w:cs="Arial"/>
          <w:sz w:val="16"/>
          <w:szCs w:val="16"/>
        </w:rPr>
        <w:t xml:space="preserve"> Federal protected areas in the Russian Federation are established and maintained by the national administration, while regional protected areas are under the authority of the provincial (oblast)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B2B4" w14:textId="59177B88" w:rsidR="005E6C6E" w:rsidRPr="004F4073" w:rsidRDefault="005E6C6E" w:rsidP="00747CA3">
    <w:pPr>
      <w:pStyle w:val="Header"/>
      <w:pBdr>
        <w:bottom w:val="single" w:sz="4" w:space="1" w:color="auto"/>
      </w:pBdr>
      <w:rPr>
        <w:rFonts w:ascii="Arial" w:hAnsi="Arial" w:cs="Arial"/>
        <w:i/>
        <w:iCs/>
        <w:sz w:val="18"/>
        <w:szCs w:val="18"/>
        <w:lang w:val="pt-PT"/>
      </w:rPr>
    </w:pPr>
    <w:r w:rsidRPr="00B371F7">
      <w:rPr>
        <w:rFonts w:ascii="Arial" w:hAnsi="Arial" w:cs="Arial"/>
        <w:i/>
        <w:iCs/>
        <w:sz w:val="18"/>
        <w:szCs w:val="18"/>
        <w:lang w:val="pt-PT"/>
      </w:rPr>
      <w:t>UNEP/CMS/Saiga/MOS</w:t>
    </w:r>
    <w:r>
      <w:rPr>
        <w:rFonts w:ascii="Arial" w:hAnsi="Arial" w:cs="Arial"/>
        <w:i/>
        <w:iCs/>
        <w:sz w:val="18"/>
        <w:szCs w:val="18"/>
        <w:lang w:val="pt-PT"/>
      </w:rPr>
      <w:t>5</w:t>
    </w:r>
    <w:r w:rsidRPr="00B371F7">
      <w:rPr>
        <w:rFonts w:ascii="Arial" w:hAnsi="Arial" w:cs="Arial"/>
        <w:i/>
        <w:iCs/>
        <w:sz w:val="18"/>
        <w:szCs w:val="18"/>
        <w:lang w:val="pt-PT"/>
      </w:rPr>
      <w:t>/Doc.</w:t>
    </w:r>
    <w:r w:rsidR="00176FB3">
      <w:rPr>
        <w:rFonts w:ascii="Arial" w:hAnsi="Arial" w:cs="Arial"/>
        <w:i/>
        <w:iCs/>
        <w:sz w:val="18"/>
        <w:szCs w:val="18"/>
        <w:lang w:val="pt-PT"/>
      </w:rPr>
      <w:t>4/Rev.</w:t>
    </w:r>
    <w:r w:rsidR="004F4073" w:rsidRPr="004F4073">
      <w:rPr>
        <w:rFonts w:ascii="Arial" w:hAnsi="Arial" w:cs="Arial"/>
        <w:i/>
        <w:iCs/>
        <w:sz w:val="18"/>
        <w:szCs w:val="18"/>
        <w:lang w:val="pt-PT"/>
      </w:rPr>
      <w:t>2</w:t>
    </w:r>
  </w:p>
  <w:p w14:paraId="654072BD" w14:textId="77777777" w:rsidR="005E6C6E" w:rsidRPr="005E6C6E" w:rsidRDefault="005E6C6E" w:rsidP="00747CA3">
    <w:pPr>
      <w:pStyle w:val="Header"/>
      <w:rPr>
        <w:lang w:val="pt-PT"/>
      </w:rPr>
    </w:pPr>
  </w:p>
  <w:p w14:paraId="747EA435" w14:textId="77777777" w:rsidR="0026038A" w:rsidRPr="00114D24" w:rsidRDefault="0026038A">
    <w:pPr>
      <w:rPr>
        <w:lang w:val="pt-P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0EE7" w14:textId="76B3BC4B" w:rsidR="0026038A" w:rsidRPr="006E5303" w:rsidRDefault="006E5303" w:rsidP="005E6C6E">
    <w:pPr>
      <w:pStyle w:val="Header"/>
      <w:pBdr>
        <w:bottom w:val="single" w:sz="4" w:space="1" w:color="auto"/>
      </w:pBdr>
      <w:jc w:val="right"/>
      <w:rPr>
        <w:rFonts w:ascii="Arial" w:hAnsi="Arial" w:cs="Arial"/>
        <w:i/>
        <w:iCs/>
        <w:sz w:val="18"/>
        <w:szCs w:val="18"/>
      </w:rPr>
    </w:pPr>
    <w:r w:rsidRPr="006E5303">
      <w:rPr>
        <w:rFonts w:ascii="Arial" w:hAnsi="Arial" w:cs="Arial"/>
        <w:i/>
        <w:iCs/>
        <w:sz w:val="18"/>
        <w:szCs w:val="18"/>
      </w:rPr>
      <w:t>UNEP/CMS/ Saiga/MOS5/Doc.4/Rev.2/Annex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7321" w14:textId="77777777" w:rsidR="0026038A" w:rsidRPr="00653BF6" w:rsidRDefault="006E5303" w:rsidP="00837FBC">
    <w:pPr>
      <w:pBdr>
        <w:bottom w:val="single" w:sz="4" w:space="1" w:color="auto"/>
      </w:pBdr>
      <w:rPr>
        <w:rFonts w:ascii="Arial" w:hAnsi="Arial" w:cs="Arial"/>
        <w:i/>
        <w:iCs/>
        <w:spacing w:val="-6"/>
        <w:sz w:val="18"/>
        <w:szCs w:val="18"/>
        <w:lang w:val="pt-PT"/>
      </w:rPr>
    </w:pPr>
    <w:r w:rsidRPr="00653BF6">
      <w:rPr>
        <w:rFonts w:ascii="Arial" w:hAnsi="Arial" w:cs="Arial"/>
        <w:i/>
        <w:iCs/>
        <w:spacing w:val="-6"/>
        <w:sz w:val="18"/>
        <w:szCs w:val="18"/>
        <w:lang w:val="pt-PT"/>
      </w:rPr>
      <w:t>UNEP/CMS/Saiga/MOS5/Doc.3</w:t>
    </w:r>
    <w:r>
      <w:rPr>
        <w:rFonts w:ascii="Arial" w:hAnsi="Arial" w:cs="Arial"/>
        <w:i/>
        <w:iCs/>
        <w:spacing w:val="-6"/>
        <w:sz w:val="18"/>
        <w:szCs w:val="18"/>
        <w:lang w:val="pt-PT"/>
      </w:rPr>
      <w:t>/Annex2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6113" w14:textId="65C53A5B" w:rsidR="0026038A" w:rsidRPr="004F4073" w:rsidRDefault="00652E14" w:rsidP="004F4073">
    <w:pPr>
      <w:pStyle w:val="Header"/>
      <w:pBdr>
        <w:bottom w:val="single" w:sz="4" w:space="1" w:color="auto"/>
      </w:pBdr>
      <w:jc w:val="right"/>
      <w:rPr>
        <w:lang w:val="pt-PT"/>
      </w:rPr>
    </w:pPr>
    <w:r w:rsidRPr="00B371F7">
      <w:rPr>
        <w:rFonts w:ascii="Arial" w:hAnsi="Arial" w:cs="Arial"/>
        <w:i/>
        <w:iCs/>
        <w:sz w:val="18"/>
        <w:szCs w:val="18"/>
        <w:lang w:val="pt-PT"/>
      </w:rPr>
      <w:t>UNEP/CMS/</w:t>
    </w:r>
    <w:r w:rsidR="00B371F7" w:rsidRPr="00B371F7">
      <w:rPr>
        <w:rFonts w:ascii="Arial" w:hAnsi="Arial" w:cs="Arial"/>
        <w:i/>
        <w:iCs/>
        <w:sz w:val="18"/>
        <w:szCs w:val="18"/>
        <w:lang w:val="pt-PT"/>
      </w:rPr>
      <w:t>Saiga/MOS</w:t>
    </w:r>
    <w:r w:rsidR="00B371F7">
      <w:rPr>
        <w:rFonts w:ascii="Arial" w:hAnsi="Arial" w:cs="Arial"/>
        <w:i/>
        <w:iCs/>
        <w:sz w:val="18"/>
        <w:szCs w:val="18"/>
        <w:lang w:val="pt-PT"/>
      </w:rPr>
      <w:t>5</w:t>
    </w:r>
    <w:r w:rsidR="00B371F7" w:rsidRPr="00B371F7">
      <w:rPr>
        <w:rFonts w:ascii="Arial" w:hAnsi="Arial" w:cs="Arial"/>
        <w:i/>
        <w:iCs/>
        <w:sz w:val="18"/>
        <w:szCs w:val="18"/>
        <w:lang w:val="pt-PT"/>
      </w:rPr>
      <w:t>/Doc.</w:t>
    </w:r>
    <w:r w:rsidR="00E37B41">
      <w:rPr>
        <w:rFonts w:ascii="Arial" w:hAnsi="Arial" w:cs="Arial"/>
        <w:i/>
        <w:iCs/>
        <w:sz w:val="18"/>
        <w:szCs w:val="18"/>
        <w:lang w:val="pt-PT"/>
      </w:rPr>
      <w:t>4/Rev.</w:t>
    </w:r>
    <w:r w:rsidR="004F4073" w:rsidRPr="004F4073">
      <w:rPr>
        <w:rFonts w:ascii="Arial" w:hAnsi="Arial" w:cs="Arial"/>
        <w:i/>
        <w:iCs/>
        <w:sz w:val="18"/>
        <w:szCs w:val="18"/>
        <w:lang w:val="pt-PT"/>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512A" w14:textId="77777777" w:rsidR="00E52764" w:rsidRPr="002E0DE9" w:rsidRDefault="00E52764" w:rsidP="00E52764">
    <w:pPr>
      <w:tabs>
        <w:tab w:val="center" w:pos="4680"/>
        <w:tab w:val="right" w:pos="9360"/>
      </w:tabs>
      <w:suppressAutoHyphens/>
      <w:ind w:right="-547"/>
      <w:jc w:val="right"/>
      <w:textAlignment w:val="baseline"/>
      <w:rPr>
        <w:rFonts w:ascii="Calibri" w:eastAsia="Calibri" w:hAnsi="Calibri"/>
      </w:rPr>
    </w:pPr>
    <w:bookmarkStart w:id="0" w:name="_Hlk181004617"/>
    <w:r>
      <w:rPr>
        <w:rFonts w:ascii="Calibri" w:eastAsia="Calibri" w:hAnsi="Calibri"/>
        <w:noProof/>
        <w:sz w:val="2"/>
        <w:szCs w:val="2"/>
        <w14:ligatures w14:val="standardContextual"/>
      </w:rPr>
      <w:drawing>
        <wp:anchor distT="0" distB="0" distL="114300" distR="114300" simplePos="0" relativeHeight="251662336" behindDoc="1" locked="0" layoutInCell="1" allowOverlap="1" wp14:anchorId="083D9367" wp14:editId="3D4C8B65">
          <wp:simplePos x="0" y="0"/>
          <wp:positionH relativeFrom="column">
            <wp:posOffset>5339080</wp:posOffset>
          </wp:positionH>
          <wp:positionV relativeFrom="paragraph">
            <wp:posOffset>-12700</wp:posOffset>
          </wp:positionV>
          <wp:extent cx="455295" cy="440690"/>
          <wp:effectExtent l="0" t="0" r="1905" b="0"/>
          <wp:wrapTight wrapText="bothSides">
            <wp:wrapPolygon edited="0">
              <wp:start x="6326" y="0"/>
              <wp:lineTo x="1808" y="3735"/>
              <wp:lineTo x="0" y="7470"/>
              <wp:lineTo x="0" y="14939"/>
              <wp:lineTo x="6326" y="20542"/>
              <wp:lineTo x="7230" y="20542"/>
              <wp:lineTo x="14460" y="20542"/>
              <wp:lineTo x="16268" y="20542"/>
              <wp:lineTo x="20787" y="16807"/>
              <wp:lineTo x="20787" y="3735"/>
              <wp:lineTo x="15364" y="0"/>
              <wp:lineTo x="6326" y="0"/>
            </wp:wrapPolygon>
          </wp:wrapTight>
          <wp:docPr id="668741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533" t="-726" r="-2533" b="-726"/>
                  <a:stretch>
                    <a:fillRect/>
                  </a:stretch>
                </pic:blipFill>
                <pic:spPr bwMode="auto">
                  <a:xfrm>
                    <a:off x="0" y="0"/>
                    <a:ext cx="455295"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DE9">
      <w:rPr>
        <w:rFonts w:ascii="Calibri" w:eastAsia="Calibri" w:hAnsi="Calibri"/>
        <w:noProof/>
        <w:sz w:val="2"/>
        <w:szCs w:val="2"/>
      </w:rPr>
      <w:drawing>
        <wp:anchor distT="0" distB="0" distL="114300" distR="114300" simplePos="0" relativeHeight="251659264" behindDoc="0" locked="0" layoutInCell="1" allowOverlap="1" wp14:anchorId="3C8C6547" wp14:editId="7116287C">
          <wp:simplePos x="0" y="0"/>
          <wp:positionH relativeFrom="column">
            <wp:posOffset>701040</wp:posOffset>
          </wp:positionH>
          <wp:positionV relativeFrom="paragraph">
            <wp:posOffset>-62230</wp:posOffset>
          </wp:positionV>
          <wp:extent cx="431167" cy="441326"/>
          <wp:effectExtent l="0" t="0" r="6983" b="0"/>
          <wp:wrapTight wrapText="bothSides">
            <wp:wrapPolygon edited="0">
              <wp:start x="0" y="0"/>
              <wp:lineTo x="0" y="20512"/>
              <wp:lineTo x="20995" y="20512"/>
              <wp:lineTo x="20995" y="0"/>
              <wp:lineTo x="0" y="0"/>
            </wp:wrapPolygon>
          </wp:wrapTight>
          <wp:docPr id="1323319784" name="Picture 1323319784"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Pr="002E0DE9">
      <w:rPr>
        <w:rFonts w:ascii="Calibri" w:eastAsia="Calibri" w:hAnsi="Calibri"/>
        <w:noProof/>
      </w:rPr>
      <w:drawing>
        <wp:anchor distT="0" distB="0" distL="114300" distR="114300" simplePos="0" relativeHeight="251660288" behindDoc="0" locked="0" layoutInCell="1" allowOverlap="1" wp14:anchorId="7A1C1920" wp14:editId="22FCD909">
          <wp:simplePos x="0" y="0"/>
          <wp:positionH relativeFrom="column">
            <wp:posOffset>11206480</wp:posOffset>
          </wp:positionH>
          <wp:positionV relativeFrom="paragraph">
            <wp:posOffset>321310</wp:posOffset>
          </wp:positionV>
          <wp:extent cx="541653" cy="260347"/>
          <wp:effectExtent l="0" t="0" r="0" b="6353"/>
          <wp:wrapSquare wrapText="bothSides"/>
          <wp:docPr id="1918337366" name="Picture 19183373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41653" cy="260347"/>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591F0436" wp14:editId="15F17292">
          <wp:simplePos x="0" y="0"/>
          <wp:positionH relativeFrom="column">
            <wp:posOffset>-63500</wp:posOffset>
          </wp:positionH>
          <wp:positionV relativeFrom="paragraph">
            <wp:posOffset>-107950</wp:posOffset>
          </wp:positionV>
          <wp:extent cx="641350" cy="641350"/>
          <wp:effectExtent l="0" t="0" r="6350" b="6350"/>
          <wp:wrapNone/>
          <wp:docPr id="518651636" name="Picture 5186516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3BA37147" w14:textId="77777777" w:rsidR="00E52764" w:rsidRDefault="00E52764" w:rsidP="00E52764">
    <w:pPr>
      <w:pStyle w:val="Header"/>
      <w:rPr>
        <w:rFonts w:eastAsia="Calibri"/>
      </w:rPr>
    </w:pPr>
  </w:p>
  <w:p w14:paraId="3CB2A794" w14:textId="77777777" w:rsidR="00B06EB9" w:rsidRPr="00E52764" w:rsidRDefault="00B06EB9" w:rsidP="00E527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B649" w14:textId="77777777" w:rsidR="00C03A85" w:rsidRPr="00B371F7" w:rsidRDefault="00C03A85" w:rsidP="00C03A85">
    <w:pPr>
      <w:pStyle w:val="Header"/>
      <w:pBdr>
        <w:bottom w:val="single" w:sz="4" w:space="1" w:color="auto"/>
      </w:pBdr>
      <w:jc w:val="right"/>
      <w:rPr>
        <w:rFonts w:ascii="Arial" w:hAnsi="Arial" w:cs="Arial"/>
        <w:i/>
        <w:iCs/>
        <w:sz w:val="18"/>
        <w:szCs w:val="18"/>
        <w:lang w:val="pt-PT"/>
      </w:rPr>
    </w:pPr>
    <w:r w:rsidRPr="00B371F7">
      <w:rPr>
        <w:rFonts w:ascii="Arial" w:hAnsi="Arial" w:cs="Arial"/>
        <w:i/>
        <w:iCs/>
        <w:sz w:val="18"/>
        <w:szCs w:val="18"/>
        <w:lang w:val="pt-PT"/>
      </w:rPr>
      <w:t>UNEP/CMS/Saiga/MOS</w:t>
    </w:r>
    <w:r>
      <w:rPr>
        <w:rFonts w:ascii="Arial" w:hAnsi="Arial" w:cs="Arial"/>
        <w:i/>
        <w:iCs/>
        <w:sz w:val="18"/>
        <w:szCs w:val="18"/>
        <w:lang w:val="pt-PT"/>
      </w:rPr>
      <w:t>5</w:t>
    </w:r>
    <w:r w:rsidRPr="00B371F7">
      <w:rPr>
        <w:rFonts w:ascii="Arial" w:hAnsi="Arial" w:cs="Arial"/>
        <w:i/>
        <w:iCs/>
        <w:sz w:val="18"/>
        <w:szCs w:val="18"/>
        <w:lang w:val="pt-PT"/>
      </w:rPr>
      <w:t>/Doc.</w:t>
    </w:r>
    <w:r>
      <w:rPr>
        <w:rFonts w:ascii="Arial" w:hAnsi="Arial" w:cs="Arial"/>
        <w:i/>
        <w:iCs/>
        <w:sz w:val="18"/>
        <w:szCs w:val="18"/>
        <w:lang w:val="pt-PT"/>
      </w:rPr>
      <w:t>4/Rev.1</w:t>
    </w:r>
  </w:p>
  <w:p w14:paraId="4944C764" w14:textId="77777777" w:rsidR="00C03A85" w:rsidRPr="00114D24" w:rsidRDefault="00C03A85" w:rsidP="00C03A85">
    <w:pPr>
      <w:rPr>
        <w:lang w:val="pt-PT"/>
      </w:rPr>
    </w:pPr>
  </w:p>
  <w:p w14:paraId="22C7F229" w14:textId="77777777" w:rsidR="0066150E" w:rsidRPr="00C03A85" w:rsidRDefault="0066150E" w:rsidP="00E52764">
    <w:pPr>
      <w:pStyle w:val="Header"/>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A041" w14:textId="77777777" w:rsidR="002B1479" w:rsidRPr="00B371F7" w:rsidRDefault="002B1479" w:rsidP="00747CA3">
    <w:pPr>
      <w:pStyle w:val="Header"/>
      <w:pBdr>
        <w:bottom w:val="single" w:sz="4" w:space="1" w:color="auto"/>
      </w:pBdr>
      <w:rPr>
        <w:rFonts w:ascii="Arial" w:hAnsi="Arial" w:cs="Arial"/>
        <w:i/>
        <w:iCs/>
        <w:sz w:val="18"/>
        <w:szCs w:val="18"/>
        <w:lang w:val="pt-PT"/>
      </w:rPr>
    </w:pPr>
    <w:r w:rsidRPr="00B371F7">
      <w:rPr>
        <w:rFonts w:ascii="Arial" w:hAnsi="Arial" w:cs="Arial"/>
        <w:i/>
        <w:iCs/>
        <w:sz w:val="18"/>
        <w:szCs w:val="18"/>
        <w:lang w:val="pt-PT"/>
      </w:rPr>
      <w:t>UNEP/CMS/Saiga/MOS</w:t>
    </w:r>
    <w:r>
      <w:rPr>
        <w:rFonts w:ascii="Arial" w:hAnsi="Arial" w:cs="Arial"/>
        <w:i/>
        <w:iCs/>
        <w:sz w:val="18"/>
        <w:szCs w:val="18"/>
        <w:lang w:val="pt-PT"/>
      </w:rPr>
      <w:t>5</w:t>
    </w:r>
    <w:r w:rsidRPr="00B371F7">
      <w:rPr>
        <w:rFonts w:ascii="Arial" w:hAnsi="Arial" w:cs="Arial"/>
        <w:i/>
        <w:iCs/>
        <w:sz w:val="18"/>
        <w:szCs w:val="18"/>
        <w:lang w:val="pt-PT"/>
      </w:rPr>
      <w:t>/Doc.</w:t>
    </w:r>
    <w:r w:rsidR="00E37B41">
      <w:rPr>
        <w:rFonts w:ascii="Arial" w:hAnsi="Arial" w:cs="Arial"/>
        <w:i/>
        <w:iCs/>
        <w:sz w:val="18"/>
        <w:szCs w:val="18"/>
        <w:lang w:val="pt-PT"/>
      </w:rPr>
      <w:t>4/Rev.1</w:t>
    </w:r>
  </w:p>
  <w:p w14:paraId="79C2B534" w14:textId="77777777" w:rsidR="002B1479" w:rsidRPr="005E6C6E" w:rsidRDefault="002B1479" w:rsidP="00747CA3">
    <w:pPr>
      <w:pStyle w:val="Header"/>
      <w:rPr>
        <w:lang w:val="pt-PT"/>
      </w:rPr>
    </w:pPr>
  </w:p>
  <w:p w14:paraId="3DAE72B1" w14:textId="77777777" w:rsidR="002B1479" w:rsidRPr="002B1479" w:rsidRDefault="002B1479" w:rsidP="002B1479">
    <w:pPr>
      <w:pStyle w:val="Header"/>
      <w:rPr>
        <w:lang w:val="pt-P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CF98" w14:textId="0F7A5DD2" w:rsidR="00A26B0E" w:rsidRPr="00ED4A04" w:rsidRDefault="00A26B0E" w:rsidP="00A26B0E">
    <w:pPr>
      <w:pBdr>
        <w:bottom w:val="single" w:sz="4" w:space="1" w:color="auto"/>
      </w:pBdr>
      <w:rPr>
        <w:rFonts w:ascii="Arial" w:hAnsi="Arial" w:cs="Arial"/>
        <w:i/>
        <w:iCs/>
        <w:spacing w:val="-6"/>
        <w:sz w:val="18"/>
        <w:szCs w:val="18"/>
      </w:rPr>
    </w:pPr>
    <w:r w:rsidRPr="00ED4A04">
      <w:rPr>
        <w:rFonts w:ascii="Arial" w:hAnsi="Arial" w:cs="Arial"/>
        <w:i/>
        <w:iCs/>
        <w:spacing w:val="-6"/>
        <w:sz w:val="18"/>
        <w:szCs w:val="18"/>
      </w:rPr>
      <w:t>UNEP/CMS/Saiga/MOS5/Doc.4/</w:t>
    </w:r>
    <w:r w:rsidR="00ED4A04" w:rsidRPr="00ED4A04">
      <w:rPr>
        <w:rFonts w:ascii="Arial" w:hAnsi="Arial" w:cs="Arial"/>
        <w:i/>
        <w:iCs/>
        <w:spacing w:val="-6"/>
        <w:sz w:val="18"/>
        <w:szCs w:val="18"/>
      </w:rPr>
      <w:t>Rev.2/</w:t>
    </w:r>
    <w:r w:rsidRPr="00ED4A04">
      <w:rPr>
        <w:rFonts w:ascii="Arial" w:hAnsi="Arial" w:cs="Arial"/>
        <w:i/>
        <w:iCs/>
        <w:spacing w:val="-6"/>
        <w:sz w:val="18"/>
        <w:szCs w:val="18"/>
      </w:rPr>
      <w:t>Annex 1</w:t>
    </w:r>
  </w:p>
  <w:p w14:paraId="17BAADF1" w14:textId="0F8AD44F" w:rsidR="0018147D" w:rsidRPr="00A26B0E" w:rsidRDefault="0018147D" w:rsidP="00A26B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1671" w14:textId="30FAB759" w:rsidR="0018147D" w:rsidRPr="00ED4A04" w:rsidRDefault="0018147D" w:rsidP="00653BF6">
    <w:pPr>
      <w:pBdr>
        <w:bottom w:val="single" w:sz="4" w:space="1" w:color="auto"/>
      </w:pBdr>
      <w:jc w:val="right"/>
      <w:rPr>
        <w:rFonts w:ascii="Arial" w:hAnsi="Arial" w:cs="Arial"/>
        <w:i/>
        <w:iCs/>
        <w:spacing w:val="-6"/>
        <w:sz w:val="18"/>
        <w:szCs w:val="18"/>
      </w:rPr>
    </w:pPr>
    <w:r w:rsidRPr="00ED4A04">
      <w:rPr>
        <w:rFonts w:ascii="Arial" w:hAnsi="Arial" w:cs="Arial"/>
        <w:i/>
        <w:iCs/>
        <w:spacing w:val="-6"/>
        <w:sz w:val="18"/>
        <w:szCs w:val="18"/>
      </w:rPr>
      <w:t>UNEP/CMS/Saiga/MOS5/Doc.4/</w:t>
    </w:r>
    <w:r w:rsidR="00ED4A04">
      <w:rPr>
        <w:rFonts w:ascii="Arial" w:hAnsi="Arial" w:cs="Arial"/>
        <w:i/>
        <w:iCs/>
        <w:spacing w:val="-6"/>
        <w:sz w:val="18"/>
        <w:szCs w:val="18"/>
      </w:rPr>
      <w:t>Rev.2/</w:t>
    </w:r>
    <w:r w:rsidRPr="00ED4A04">
      <w:rPr>
        <w:rFonts w:ascii="Arial" w:hAnsi="Arial" w:cs="Arial"/>
        <w:i/>
        <w:iCs/>
        <w:spacing w:val="-6"/>
        <w:sz w:val="18"/>
        <w:szCs w:val="18"/>
      </w:rPr>
      <w:t>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BA1F" w14:textId="62712C4B" w:rsidR="0018147D" w:rsidRPr="00D147B2" w:rsidRDefault="0018147D" w:rsidP="00D147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11EC" w14:textId="77777777" w:rsidR="0026038A" w:rsidRPr="006772C4" w:rsidRDefault="006E5303" w:rsidP="00D76C43">
    <w:pPr>
      <w:pStyle w:val="Header"/>
      <w:pBdr>
        <w:bottom w:val="single" w:sz="4" w:space="1" w:color="auto"/>
      </w:pBdr>
      <w:rPr>
        <w:rFonts w:ascii="Arial" w:hAnsi="Arial" w:cs="Arial"/>
        <w:i/>
        <w:iCs/>
        <w:sz w:val="18"/>
        <w:szCs w:val="18"/>
        <w:lang w:val="fr-FR"/>
      </w:rPr>
    </w:pPr>
    <w:r w:rsidRPr="006772C4">
      <w:rPr>
        <w:rFonts w:ascii="Arial" w:hAnsi="Arial" w:cs="Arial"/>
        <w:i/>
        <w:iCs/>
        <w:sz w:val="18"/>
        <w:szCs w:val="18"/>
        <w:lang w:val="fr-FR"/>
      </w:rPr>
      <w:t>UNEP/CMS/Saiga/MOS5/Doc.</w:t>
    </w:r>
    <w:r>
      <w:rPr>
        <w:rFonts w:ascii="Arial" w:hAnsi="Arial" w:cs="Arial"/>
        <w:i/>
        <w:iCs/>
        <w:sz w:val="18"/>
        <w:szCs w:val="18"/>
        <w:lang w:val="fr-FR"/>
      </w:rPr>
      <w:t>4</w:t>
    </w:r>
    <w:r w:rsidRPr="006772C4">
      <w:rPr>
        <w:rFonts w:ascii="Arial" w:hAnsi="Arial" w:cs="Arial"/>
        <w:i/>
        <w:iCs/>
        <w:sz w:val="18"/>
        <w:szCs w:val="18"/>
        <w:lang w:val="fr-FR"/>
      </w:rPr>
      <w:t>Anne</w:t>
    </w:r>
    <w:r>
      <w:rPr>
        <w:rFonts w:ascii="Arial" w:hAnsi="Arial" w:cs="Arial"/>
        <w:i/>
        <w:iCs/>
        <w:sz w:val="18"/>
        <w:szCs w:val="18"/>
        <w:lang w:val="fr-FR"/>
      </w:rPr>
      <w:t>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6C09"/>
    <w:multiLevelType w:val="hybridMultilevel"/>
    <w:tmpl w:val="D9A890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EB2E3B"/>
    <w:multiLevelType w:val="multilevel"/>
    <w:tmpl w:val="6BD66F9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178F3"/>
    <w:multiLevelType w:val="multilevel"/>
    <w:tmpl w:val="B1B036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284240">
    <w:abstractNumId w:val="0"/>
  </w:num>
  <w:num w:numId="2" w16cid:durableId="162009084">
    <w:abstractNumId w:val="2"/>
  </w:num>
  <w:num w:numId="3" w16cid:durableId="95637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95"/>
    <w:rsid w:val="000547F5"/>
    <w:rsid w:val="00075D7C"/>
    <w:rsid w:val="000849F4"/>
    <w:rsid w:val="000919E7"/>
    <w:rsid w:val="000B63AF"/>
    <w:rsid w:val="000F77E5"/>
    <w:rsid w:val="00101193"/>
    <w:rsid w:val="00114D24"/>
    <w:rsid w:val="00116BB6"/>
    <w:rsid w:val="00140F82"/>
    <w:rsid w:val="00142A4B"/>
    <w:rsid w:val="00144CB3"/>
    <w:rsid w:val="001465FB"/>
    <w:rsid w:val="00154610"/>
    <w:rsid w:val="001611FC"/>
    <w:rsid w:val="0017595A"/>
    <w:rsid w:val="0017664A"/>
    <w:rsid w:val="00176FB3"/>
    <w:rsid w:val="0018147D"/>
    <w:rsid w:val="00192177"/>
    <w:rsid w:val="001A008E"/>
    <w:rsid w:val="001B37BA"/>
    <w:rsid w:val="001C4F05"/>
    <w:rsid w:val="001C7E43"/>
    <w:rsid w:val="001E17A7"/>
    <w:rsid w:val="001F7640"/>
    <w:rsid w:val="00234063"/>
    <w:rsid w:val="0026038A"/>
    <w:rsid w:val="00260AEA"/>
    <w:rsid w:val="00261F69"/>
    <w:rsid w:val="00264703"/>
    <w:rsid w:val="00272A5D"/>
    <w:rsid w:val="00275233"/>
    <w:rsid w:val="0029719F"/>
    <w:rsid w:val="002B1479"/>
    <w:rsid w:val="002C1695"/>
    <w:rsid w:val="002C20B3"/>
    <w:rsid w:val="002C7756"/>
    <w:rsid w:val="002F78AF"/>
    <w:rsid w:val="0031540E"/>
    <w:rsid w:val="00317CD7"/>
    <w:rsid w:val="003238E0"/>
    <w:rsid w:val="00330242"/>
    <w:rsid w:val="00333C05"/>
    <w:rsid w:val="003B048E"/>
    <w:rsid w:val="003C36E0"/>
    <w:rsid w:val="003E7041"/>
    <w:rsid w:val="003E71FB"/>
    <w:rsid w:val="003F31E6"/>
    <w:rsid w:val="0040347F"/>
    <w:rsid w:val="00417F56"/>
    <w:rsid w:val="004216D3"/>
    <w:rsid w:val="00425F33"/>
    <w:rsid w:val="00464159"/>
    <w:rsid w:val="00482A37"/>
    <w:rsid w:val="00491386"/>
    <w:rsid w:val="004A224B"/>
    <w:rsid w:val="004A74E7"/>
    <w:rsid w:val="004B0139"/>
    <w:rsid w:val="004D595B"/>
    <w:rsid w:val="004E22D8"/>
    <w:rsid w:val="004E2A07"/>
    <w:rsid w:val="004E40FC"/>
    <w:rsid w:val="004F4073"/>
    <w:rsid w:val="004F42DE"/>
    <w:rsid w:val="004F761F"/>
    <w:rsid w:val="00506D62"/>
    <w:rsid w:val="0052607B"/>
    <w:rsid w:val="00543523"/>
    <w:rsid w:val="0054415B"/>
    <w:rsid w:val="00551ADF"/>
    <w:rsid w:val="00557096"/>
    <w:rsid w:val="00562395"/>
    <w:rsid w:val="005763B2"/>
    <w:rsid w:val="005A35A7"/>
    <w:rsid w:val="005B54DC"/>
    <w:rsid w:val="005C2292"/>
    <w:rsid w:val="005E6C6E"/>
    <w:rsid w:val="006169F6"/>
    <w:rsid w:val="00622C14"/>
    <w:rsid w:val="00652E14"/>
    <w:rsid w:val="0066150E"/>
    <w:rsid w:val="00667222"/>
    <w:rsid w:val="00672D98"/>
    <w:rsid w:val="00685659"/>
    <w:rsid w:val="006D45CD"/>
    <w:rsid w:val="006E4059"/>
    <w:rsid w:val="006E5303"/>
    <w:rsid w:val="006E6842"/>
    <w:rsid w:val="00710139"/>
    <w:rsid w:val="00712095"/>
    <w:rsid w:val="00720808"/>
    <w:rsid w:val="00726E8B"/>
    <w:rsid w:val="00745194"/>
    <w:rsid w:val="00747CA3"/>
    <w:rsid w:val="00763571"/>
    <w:rsid w:val="00766C7B"/>
    <w:rsid w:val="00782A13"/>
    <w:rsid w:val="00783D2F"/>
    <w:rsid w:val="007A27E7"/>
    <w:rsid w:val="007B7EF8"/>
    <w:rsid w:val="007C19CB"/>
    <w:rsid w:val="007D5AB7"/>
    <w:rsid w:val="007D76B4"/>
    <w:rsid w:val="007D7C19"/>
    <w:rsid w:val="008058FB"/>
    <w:rsid w:val="00821906"/>
    <w:rsid w:val="00833082"/>
    <w:rsid w:val="00850A16"/>
    <w:rsid w:val="00871166"/>
    <w:rsid w:val="008825B0"/>
    <w:rsid w:val="008C2A14"/>
    <w:rsid w:val="00907659"/>
    <w:rsid w:val="00923C8A"/>
    <w:rsid w:val="00942FC7"/>
    <w:rsid w:val="00954C33"/>
    <w:rsid w:val="0098465A"/>
    <w:rsid w:val="00997752"/>
    <w:rsid w:val="009A0668"/>
    <w:rsid w:val="009E31FC"/>
    <w:rsid w:val="009E3D8F"/>
    <w:rsid w:val="00A03C15"/>
    <w:rsid w:val="00A14857"/>
    <w:rsid w:val="00A223C2"/>
    <w:rsid w:val="00A26B0E"/>
    <w:rsid w:val="00A34CED"/>
    <w:rsid w:val="00A50487"/>
    <w:rsid w:val="00A74F44"/>
    <w:rsid w:val="00A935B0"/>
    <w:rsid w:val="00AA24CE"/>
    <w:rsid w:val="00AC0983"/>
    <w:rsid w:val="00AC564E"/>
    <w:rsid w:val="00B06EB9"/>
    <w:rsid w:val="00B13C6C"/>
    <w:rsid w:val="00B16F0B"/>
    <w:rsid w:val="00B371F7"/>
    <w:rsid w:val="00B437D9"/>
    <w:rsid w:val="00B71826"/>
    <w:rsid w:val="00B8764E"/>
    <w:rsid w:val="00B90058"/>
    <w:rsid w:val="00BB736E"/>
    <w:rsid w:val="00BC4F73"/>
    <w:rsid w:val="00BE0781"/>
    <w:rsid w:val="00BE3466"/>
    <w:rsid w:val="00BF666E"/>
    <w:rsid w:val="00C03343"/>
    <w:rsid w:val="00C03A85"/>
    <w:rsid w:val="00C41AD2"/>
    <w:rsid w:val="00C53D35"/>
    <w:rsid w:val="00C732F8"/>
    <w:rsid w:val="00C800AD"/>
    <w:rsid w:val="00CA3899"/>
    <w:rsid w:val="00CC07BD"/>
    <w:rsid w:val="00CE688D"/>
    <w:rsid w:val="00D069D8"/>
    <w:rsid w:val="00D11B6D"/>
    <w:rsid w:val="00D51134"/>
    <w:rsid w:val="00D61EAA"/>
    <w:rsid w:val="00D90009"/>
    <w:rsid w:val="00DB5470"/>
    <w:rsid w:val="00DD31BB"/>
    <w:rsid w:val="00DD56D2"/>
    <w:rsid w:val="00DE6C0F"/>
    <w:rsid w:val="00E10772"/>
    <w:rsid w:val="00E217C6"/>
    <w:rsid w:val="00E37B41"/>
    <w:rsid w:val="00E52764"/>
    <w:rsid w:val="00E825D0"/>
    <w:rsid w:val="00E92B75"/>
    <w:rsid w:val="00EA26BA"/>
    <w:rsid w:val="00EA37B2"/>
    <w:rsid w:val="00ED486A"/>
    <w:rsid w:val="00ED4A04"/>
    <w:rsid w:val="00EE2627"/>
    <w:rsid w:val="00F060A3"/>
    <w:rsid w:val="00F11EB1"/>
    <w:rsid w:val="00F2561D"/>
    <w:rsid w:val="00F35C62"/>
    <w:rsid w:val="00F40280"/>
    <w:rsid w:val="00F4353B"/>
    <w:rsid w:val="00F4381D"/>
    <w:rsid w:val="00F538C4"/>
    <w:rsid w:val="00F8403F"/>
    <w:rsid w:val="00FA207F"/>
    <w:rsid w:val="00FA6EDD"/>
    <w:rsid w:val="00FD1FD4"/>
    <w:rsid w:val="00FE06F0"/>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F42B"/>
  <w15:chartTrackingRefBased/>
  <w15:docId w15:val="{3581AB37-D323-45C2-9E80-318A569C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695"/>
    <w:pPr>
      <w:widowControl w:val="0"/>
      <w:autoSpaceDE w:val="0"/>
      <w:autoSpaceDN w:val="0"/>
      <w:adjustRightInd w:val="0"/>
      <w:spacing w:after="0" w:line="240" w:lineRule="auto"/>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2C1695"/>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1695"/>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1695"/>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1695"/>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2C1695"/>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2C1695"/>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2C1695"/>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2C1695"/>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2C1695"/>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695"/>
    <w:rPr>
      <w:rFonts w:eastAsiaTheme="majorEastAsia" w:cstheme="majorBidi"/>
      <w:color w:val="272727" w:themeColor="text1" w:themeTint="D8"/>
    </w:rPr>
  </w:style>
  <w:style w:type="paragraph" w:styleId="Title">
    <w:name w:val="Title"/>
    <w:basedOn w:val="Normal"/>
    <w:next w:val="Normal"/>
    <w:link w:val="TitleChar"/>
    <w:uiPriority w:val="10"/>
    <w:qFormat/>
    <w:rsid w:val="002C169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1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695"/>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1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695"/>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C1695"/>
    <w:rPr>
      <w:i/>
      <w:iCs/>
      <w:color w:val="404040" w:themeColor="text1" w:themeTint="BF"/>
    </w:rPr>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2C1695"/>
    <w:pPr>
      <w:widowControl/>
      <w:autoSpaceDE/>
      <w:autoSpaceDN/>
      <w:adjustRightInd/>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2C1695"/>
    <w:rPr>
      <w:i/>
      <w:iCs/>
      <w:color w:val="0F4761" w:themeColor="accent1" w:themeShade="BF"/>
    </w:rPr>
  </w:style>
  <w:style w:type="paragraph" w:styleId="IntenseQuote">
    <w:name w:val="Intense Quote"/>
    <w:basedOn w:val="Normal"/>
    <w:next w:val="Normal"/>
    <w:link w:val="IntenseQuoteChar"/>
    <w:uiPriority w:val="30"/>
    <w:qFormat/>
    <w:rsid w:val="002C1695"/>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C1695"/>
    <w:rPr>
      <w:i/>
      <w:iCs/>
      <w:color w:val="0F4761" w:themeColor="accent1" w:themeShade="BF"/>
    </w:rPr>
  </w:style>
  <w:style w:type="character" w:styleId="IntenseReference">
    <w:name w:val="Intense Reference"/>
    <w:basedOn w:val="DefaultParagraphFont"/>
    <w:uiPriority w:val="32"/>
    <w:qFormat/>
    <w:rsid w:val="002C1695"/>
    <w:rPr>
      <w:b/>
      <w:bCs/>
      <w:smallCaps/>
      <w:color w:val="0F4761" w:themeColor="accent1" w:themeShade="BF"/>
      <w:spacing w:val="5"/>
    </w:rPr>
  </w:style>
  <w:style w:type="paragraph" w:styleId="Header">
    <w:name w:val="header"/>
    <w:basedOn w:val="Normal"/>
    <w:link w:val="HeaderChar"/>
    <w:uiPriority w:val="99"/>
    <w:unhideWhenUsed/>
    <w:rsid w:val="00652E14"/>
    <w:pPr>
      <w:tabs>
        <w:tab w:val="center" w:pos="4513"/>
        <w:tab w:val="right" w:pos="9026"/>
      </w:tabs>
    </w:pPr>
  </w:style>
  <w:style w:type="character" w:customStyle="1" w:styleId="HeaderChar">
    <w:name w:val="Header Char"/>
    <w:basedOn w:val="DefaultParagraphFont"/>
    <w:link w:val="Header"/>
    <w:uiPriority w:val="99"/>
    <w:rsid w:val="00652E14"/>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652E14"/>
    <w:pPr>
      <w:tabs>
        <w:tab w:val="center" w:pos="4513"/>
        <w:tab w:val="right" w:pos="9026"/>
      </w:tabs>
    </w:pPr>
  </w:style>
  <w:style w:type="character" w:customStyle="1" w:styleId="FooterChar">
    <w:name w:val="Footer Char"/>
    <w:basedOn w:val="DefaultParagraphFont"/>
    <w:link w:val="Footer"/>
    <w:uiPriority w:val="99"/>
    <w:rsid w:val="00652E14"/>
    <w:rPr>
      <w:rFonts w:ascii="Times New Roman" w:eastAsia="Times New Roman" w:hAnsi="Times New Roman" w:cs="Times New Roman"/>
      <w:kern w:val="0"/>
      <w:sz w:val="20"/>
      <w14:ligatures w14:val="none"/>
    </w:rPr>
  </w:style>
  <w:style w:type="table" w:styleId="TableGrid">
    <w:name w:val="Table Grid"/>
    <w:basedOn w:val="TableNormal"/>
    <w:uiPriority w:val="39"/>
    <w:rsid w:val="0011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14D24"/>
    <w:pPr>
      <w:autoSpaceDE w:val="0"/>
      <w:autoSpaceDN w:val="0"/>
      <w:adjustRightInd w:val="0"/>
      <w:spacing w:after="0" w:line="240" w:lineRule="auto"/>
    </w:pPr>
    <w:rPr>
      <w:rFonts w:ascii="TimesNewRoman" w:eastAsia="Times New Roman" w:hAnsi="TimesNewRoman" w:cs="Times New Roman"/>
      <w:kern w:val="0"/>
      <w:sz w:val="20"/>
      <w:szCs w:val="20"/>
      <w:lang w:val="ru-RU" w:eastAsia="ru-RU"/>
      <w14:ligatures w14:val="none"/>
    </w:r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qFormat/>
    <w:rsid w:val="00114D24"/>
  </w:style>
  <w:style w:type="character" w:styleId="Hyperlink">
    <w:name w:val="Hyperlink"/>
    <w:basedOn w:val="DefaultParagraphFont"/>
    <w:unhideWhenUsed/>
    <w:rsid w:val="00D90009"/>
    <w:rPr>
      <w:color w:val="467886" w:themeColor="hyperlink"/>
      <w:u w:val="single"/>
    </w:rPr>
  </w:style>
  <w:style w:type="paragraph" w:styleId="FootnoteText">
    <w:name w:val="footnote text"/>
    <w:basedOn w:val="Normal"/>
    <w:link w:val="FootnoteTextChar"/>
    <w:uiPriority w:val="99"/>
    <w:semiHidden/>
    <w:unhideWhenUsed/>
    <w:rsid w:val="001C4F05"/>
    <w:rPr>
      <w:szCs w:val="20"/>
    </w:rPr>
  </w:style>
  <w:style w:type="character" w:customStyle="1" w:styleId="FootnoteTextChar">
    <w:name w:val="Footnote Text Char"/>
    <w:basedOn w:val="DefaultParagraphFont"/>
    <w:link w:val="FootnoteText"/>
    <w:uiPriority w:val="99"/>
    <w:semiHidden/>
    <w:rsid w:val="001C4F0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1C4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int/saiga/en/document/strategy-conservation-and-management-saiga-kazakhstan" TargetMode="External"/><Relationship Id="rId26" Type="http://schemas.openxmlformats.org/officeDocument/2006/relationships/hyperlink" Target="https://sudact.ru/law/rasporiazhenie-minprirody-rossii-ot-11082021-n-30-r/" TargetMode="External"/><Relationship Id="rId39" Type="http://schemas.openxmlformats.org/officeDocument/2006/relationships/fontTable" Target="fontTable.xml"/><Relationship Id="rId21" Type="http://schemas.openxmlformats.org/officeDocument/2006/relationships/hyperlink" Target="https://www.cms.int/cami/en/document/guidelines-mitigating-impact-linear-infrastructure-and-related-disturbance-mammals-centra-0" TargetMode="External"/><Relationship Id="rId34"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cms.int/en/publication/potential-community-based-wildlife-management-central-asia" TargetMode="External"/><Relationship Id="rId25" Type="http://schemas.openxmlformats.org/officeDocument/2006/relationships/hyperlink" Target="https://www.cms.int/en/document/next-steps-implementation-strategy-conservation-and-management-saiga-kazakhstan" TargetMode="External"/><Relationship Id="rId33" Type="http://schemas.openxmlformats.org/officeDocument/2006/relationships/header" Target="header8.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www.cms.int/en/document/transboundary-hotspots-study" TargetMode="External"/><Relationship Id="rId20" Type="http://schemas.openxmlformats.org/officeDocument/2006/relationships/header" Target="head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cms.int/en/document/strategy-conservation-and-management-saiga-kazakhstan" TargetMode="External"/><Relationship Id="rId32" Type="http://schemas.openxmlformats.org/officeDocument/2006/relationships/footer" Target="footer5.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en/document/strategy-conservation-and-management-saiga-kazakhstan" TargetMode="External"/><Relationship Id="rId28" Type="http://schemas.openxmlformats.org/officeDocument/2006/relationships/footer" Target="footer3.xml"/><Relationship Id="rId36" Type="http://schemas.openxmlformats.org/officeDocument/2006/relationships/header" Target="header10.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saigaresourcecentre.com/sites/default/files/migrated/media/368354/cbw_meeting_report.pdf"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9.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wmf"/><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249BD-215F-4C05-96D6-0021C60A6610}">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BC79EA57-C2EF-467E-86B8-8CC9CCD60E31}">
  <ds:schemaRefs>
    <ds:schemaRef ds:uri="http://schemas.microsoft.com/sharepoint/v3/contenttype/forms"/>
  </ds:schemaRefs>
</ds:datastoreItem>
</file>

<file path=customXml/itemProps3.xml><?xml version="1.0" encoding="utf-8"?>
<ds:datastoreItem xmlns:ds="http://schemas.openxmlformats.org/officeDocument/2006/customXml" ds:itemID="{BABFAC50-0291-42E5-B7D0-AAC9A32D6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15</TotalTime>
  <Pages>21</Pages>
  <Words>6176</Words>
  <Characters>36811</Characters>
  <Application>Microsoft Office Word</Application>
  <DocSecurity>0</DocSecurity>
  <Lines>1269</Lines>
  <Paragraphs>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42176</CharactersWithSpaces>
  <SharedDoc>false</SharedDoc>
  <HLinks>
    <vt:vector size="54" baseType="variant">
      <vt:variant>
        <vt:i4>2687036</vt:i4>
      </vt:variant>
      <vt:variant>
        <vt:i4>24</vt:i4>
      </vt:variant>
      <vt:variant>
        <vt:i4>0</vt:i4>
      </vt:variant>
      <vt:variant>
        <vt:i4>5</vt:i4>
      </vt:variant>
      <vt:variant>
        <vt:lpwstr>https://sudact.ru/law/rasporiazhenie-minprirody-rossii-ot-11082021-n-30-r/</vt:lpwstr>
      </vt:variant>
      <vt:variant>
        <vt:lpwstr/>
      </vt:variant>
      <vt:variant>
        <vt:i4>2424885</vt:i4>
      </vt:variant>
      <vt:variant>
        <vt:i4>21</vt:i4>
      </vt:variant>
      <vt:variant>
        <vt:i4>0</vt:i4>
      </vt:variant>
      <vt:variant>
        <vt:i4>5</vt:i4>
      </vt:variant>
      <vt:variant>
        <vt:lpwstr>https://www.cms.int/en/document/next-steps-implementation-strategy-conservation-and-management-saiga-kazakhstan</vt:lpwstr>
      </vt:variant>
      <vt:variant>
        <vt:lpwstr/>
      </vt:variant>
      <vt:variant>
        <vt:i4>655427</vt:i4>
      </vt:variant>
      <vt:variant>
        <vt:i4>18</vt:i4>
      </vt:variant>
      <vt:variant>
        <vt:i4>0</vt:i4>
      </vt:variant>
      <vt:variant>
        <vt:i4>5</vt:i4>
      </vt:variant>
      <vt:variant>
        <vt:lpwstr>https://www.cms.int/en/document/strategy-conservation-and-management-saiga-kazakhstan</vt:lpwstr>
      </vt:variant>
      <vt:variant>
        <vt:lpwstr/>
      </vt:variant>
      <vt:variant>
        <vt:i4>655427</vt:i4>
      </vt:variant>
      <vt:variant>
        <vt:i4>15</vt:i4>
      </vt:variant>
      <vt:variant>
        <vt:i4>0</vt:i4>
      </vt:variant>
      <vt:variant>
        <vt:i4>5</vt:i4>
      </vt:variant>
      <vt:variant>
        <vt:lpwstr>https://www.cms.int/en/document/strategy-conservation-and-management-saiga-kazakhstan</vt:lpwstr>
      </vt:variant>
      <vt:variant>
        <vt:lpwstr/>
      </vt:variant>
      <vt:variant>
        <vt:i4>524361</vt:i4>
      </vt:variant>
      <vt:variant>
        <vt:i4>12</vt:i4>
      </vt:variant>
      <vt:variant>
        <vt:i4>0</vt:i4>
      </vt:variant>
      <vt:variant>
        <vt:i4>5</vt:i4>
      </vt:variant>
      <vt:variant>
        <vt:lpwstr>https://www.saigaresourcecentre.com/sites/default/files/migrated/media/368354/cbw_meeting_report.pdf</vt:lpwstr>
      </vt:variant>
      <vt:variant>
        <vt:lpwstr/>
      </vt:variant>
      <vt:variant>
        <vt:i4>589848</vt:i4>
      </vt:variant>
      <vt:variant>
        <vt:i4>9</vt:i4>
      </vt:variant>
      <vt:variant>
        <vt:i4>0</vt:i4>
      </vt:variant>
      <vt:variant>
        <vt:i4>5</vt:i4>
      </vt:variant>
      <vt:variant>
        <vt:lpwstr>https://www.cms.int/cami/en/document/guidelines-mitigating-impact-linear-infrastructure-and-related-disturbance-mammals-centra-0</vt:lpwstr>
      </vt:variant>
      <vt:variant>
        <vt:lpwstr/>
      </vt:variant>
      <vt:variant>
        <vt:i4>2293816</vt:i4>
      </vt:variant>
      <vt:variant>
        <vt:i4>6</vt:i4>
      </vt:variant>
      <vt:variant>
        <vt:i4>0</vt:i4>
      </vt:variant>
      <vt:variant>
        <vt:i4>5</vt:i4>
      </vt:variant>
      <vt:variant>
        <vt:lpwstr>https://www.cms.int/saiga/en/document/strategy-conservation-and-management-saiga-kazakhstan</vt:lpwstr>
      </vt:variant>
      <vt:variant>
        <vt:lpwstr/>
      </vt:variant>
      <vt:variant>
        <vt:i4>1769474</vt:i4>
      </vt:variant>
      <vt:variant>
        <vt:i4>3</vt:i4>
      </vt:variant>
      <vt:variant>
        <vt:i4>0</vt:i4>
      </vt:variant>
      <vt:variant>
        <vt:i4>5</vt:i4>
      </vt:variant>
      <vt:variant>
        <vt:lpwstr>https://www.cms.int/en/publication/potential-community-based-wildlife-management-central-asia</vt:lpwstr>
      </vt:variant>
      <vt:variant>
        <vt:lpwstr/>
      </vt:variant>
      <vt:variant>
        <vt:i4>4194390</vt:i4>
      </vt:variant>
      <vt:variant>
        <vt:i4>0</vt:i4>
      </vt:variant>
      <vt:variant>
        <vt:i4>0</vt:i4>
      </vt:variant>
      <vt:variant>
        <vt:i4>5</vt:i4>
      </vt:variant>
      <vt:variant>
        <vt:lpwstr>https://www.cms.int/en/document/transboundary-hotspots-study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Pomelnikova</dc:creator>
  <cp:keywords/>
  <dc:description/>
  <cp:lastModifiedBy>Polina Orlinskiy</cp:lastModifiedBy>
  <cp:revision>17</cp:revision>
  <dcterms:created xsi:type="dcterms:W3CDTF">2025-02-13T19:44:00Z</dcterms:created>
  <dcterms:modified xsi:type="dcterms:W3CDTF">2025-02-14T14:39:00Z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